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1294">
      <w:pPr>
        <w:jc w:val="center"/>
        <w:rPr>
          <w:rFonts w:ascii="Times New Roman Italic" w:hAnsi="Times New Roman Italic"/>
          <w:sz w:val="18"/>
          <w:shd w:val="clear" w:color="auto" w:fill="FFFF33"/>
        </w:rPr>
      </w:pPr>
      <w:bookmarkStart w:id="0" w:name="_GoBack"/>
      <w:bookmarkEnd w:id="0"/>
      <w:r>
        <w:rPr>
          <w:rFonts w:ascii="Times New Roman Bold Italic" w:hAnsi="Times New Roman Bold Italic"/>
        </w:rPr>
        <w:t>RELG 230</w:t>
      </w:r>
      <w:r>
        <w:rPr>
          <w:rFonts w:ascii="Times New Roman Bold Italic" w:hAnsi="Times New Roman Bold Italic"/>
          <w:sz w:val="18"/>
        </w:rPr>
        <w:t xml:space="preserve"> </w:t>
      </w:r>
      <w:r>
        <w:rPr>
          <w:rFonts w:ascii="Times New Roman Italic" w:hAnsi="Times New Roman Italic"/>
          <w:sz w:val="18"/>
        </w:rPr>
        <w:t xml:space="preserve">has been designated as a SpeakWrite course by the Eberly College of Arts and Sciences.  As part of the Eberly College’s commitment to fostering effective communication skills, this course will emphasize informal and formal modes of communication, </w:t>
      </w:r>
      <w:r>
        <w:rPr>
          <w:rFonts w:ascii="Times New Roman Italic" w:hAnsi="Times New Roman Italic"/>
          <w:sz w:val="18"/>
        </w:rPr>
        <w:t>teach discipline-specific communication techniques, use a process-based approach to learning that provides opportunities for feedback and revision, and base 100% of your final grade on successful written performance.</w:t>
      </w:r>
    </w:p>
    <w:p w:rsidR="00000000" w:rsidRDefault="00551294">
      <w:pPr>
        <w:jc w:val="center"/>
        <w:rPr>
          <w:rFonts w:ascii="Times New Roman Bold" w:hAnsi="Times New Roman Bold"/>
          <w:sz w:val="32"/>
        </w:rPr>
      </w:pPr>
      <w:r>
        <w:rPr>
          <w:noProof/>
        </w:rPr>
        <w:drawing>
          <wp:inline distT="0" distB="0" distL="0" distR="0">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Italic" w:hAnsi="Times New Roman Italic"/>
        </w:rPr>
        <w:t xml:space="preserve">          </w:t>
      </w:r>
      <w:r>
        <w:rPr>
          <w:noProof/>
        </w:rPr>
        <w:drawing>
          <wp:inline distT="0" distB="0" distL="0" distR="0">
            <wp:extent cx="1384300" cy="11455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1145540"/>
                    </a:xfrm>
                    <a:prstGeom prst="rect">
                      <a:avLst/>
                    </a:prstGeom>
                    <a:noFill/>
                    <a:ln>
                      <a:noFill/>
                    </a:ln>
                  </pic:spPr>
                </pic:pic>
              </a:graphicData>
            </a:graphic>
          </wp:inline>
        </w:drawing>
      </w:r>
    </w:p>
    <w:p w:rsidR="00000000" w:rsidRDefault="00551294">
      <w:pPr>
        <w:jc w:val="center"/>
        <w:rPr>
          <w:sz w:val="16"/>
        </w:rPr>
      </w:pPr>
      <w:r>
        <w:rPr>
          <w:rFonts w:ascii="Times New Roman Bold" w:hAnsi="Times New Roman Bold"/>
          <w:sz w:val="32"/>
        </w:rPr>
        <w:t>RELG 230-001:</w:t>
      </w:r>
      <w:r>
        <w:rPr>
          <w:rFonts w:ascii="Times New Roman Bold" w:hAnsi="Times New Roman Bold"/>
          <w:sz w:val="28"/>
        </w:rPr>
        <w:t xml:space="preserve"> Religions of </w:t>
      </w:r>
      <w:r>
        <w:rPr>
          <w:rFonts w:ascii="Times New Roman Bold Italic" w:hAnsi="Times New Roman Bold Italic"/>
          <w:sz w:val="28"/>
        </w:rPr>
        <w:t>I</w:t>
      </w:r>
      <w:r>
        <w:rPr>
          <w:rFonts w:ascii="Times New Roman Bold" w:hAnsi="Times New Roman Bold"/>
          <w:sz w:val="28"/>
        </w:rPr>
        <w:t>ndia</w:t>
      </w:r>
    </w:p>
    <w:p w:rsidR="00000000" w:rsidRDefault="00551294">
      <w:pPr>
        <w:pStyle w:val="Heading1AA"/>
      </w:pPr>
      <w:r>
        <w:t>M/W/F, 2:30 – 3:20 pm, Room: BKH G25</w:t>
      </w:r>
    </w:p>
    <w:p w:rsidR="00000000" w:rsidRDefault="00551294">
      <w:pPr>
        <w:jc w:val="center"/>
        <w:rPr>
          <w:sz w:val="16"/>
        </w:rPr>
      </w:pPr>
    </w:p>
    <w:p w:rsidR="00000000" w:rsidRDefault="00551294">
      <w:pPr>
        <w:jc w:val="center"/>
        <w:rPr>
          <w:rFonts w:ascii="Times New Roman Bold" w:hAnsi="Times New Roman Bold"/>
          <w:sz w:val="22"/>
        </w:rPr>
      </w:pPr>
      <w:r>
        <w:rPr>
          <w:rFonts w:ascii="Times New Roman Bold" w:hAnsi="Times New Roman Bold"/>
          <w:sz w:val="22"/>
        </w:rPr>
        <w:t xml:space="preserve">Instructor: </w:t>
      </w:r>
      <w:r>
        <w:rPr>
          <w:rFonts w:ascii="Times New Roman Bold Italic" w:hAnsi="Times New Roman Bold Italic"/>
          <w:sz w:val="22"/>
        </w:rPr>
        <w:t>Dr.</w:t>
      </w:r>
      <w:r>
        <w:rPr>
          <w:rFonts w:ascii="Times New Roman Bold" w:hAnsi="Times New Roman Bold"/>
          <w:sz w:val="22"/>
        </w:rPr>
        <w:t xml:space="preserve"> </w:t>
      </w:r>
      <w:r>
        <w:rPr>
          <w:rFonts w:ascii="Times New Roman Bold Italic" w:hAnsi="Times New Roman Bold Italic"/>
          <w:sz w:val="22"/>
        </w:rPr>
        <w:t>Alex Snow</w:t>
      </w:r>
      <w:r>
        <w:rPr>
          <w:rFonts w:ascii="Times New Roman Bold" w:hAnsi="Times New Roman Bold"/>
          <w:sz w:val="22"/>
        </w:rPr>
        <w:t xml:space="preserve">, </w:t>
      </w:r>
      <w:hyperlink r:id="rId9" w:history="1">
        <w:r>
          <w:rPr>
            <w:rStyle w:val="Hyperlink1"/>
            <w:color w:val="000000"/>
            <w:sz w:val="22"/>
          </w:rPr>
          <w:t>Joseph.Snow@mail.wvu.edu</w:t>
        </w:r>
      </w:hyperlink>
      <w:r>
        <w:rPr>
          <w:color w:val="F0000D"/>
          <w:sz w:val="22"/>
        </w:rPr>
        <w:t xml:space="preserve"> </w:t>
      </w:r>
    </w:p>
    <w:p w:rsidR="00000000" w:rsidRDefault="00551294">
      <w:pPr>
        <w:jc w:val="center"/>
        <w:rPr>
          <w:sz w:val="18"/>
        </w:rPr>
      </w:pPr>
      <w:r>
        <w:rPr>
          <w:sz w:val="18"/>
        </w:rPr>
        <w:t>Office Hours – M/W/F 11:00 am – Noon, Room 252 Stansbur</w:t>
      </w:r>
      <w:r>
        <w:rPr>
          <w:sz w:val="18"/>
        </w:rPr>
        <w:t>y Hall</w:t>
      </w:r>
    </w:p>
    <w:p w:rsidR="00000000" w:rsidRDefault="00551294">
      <w:pPr>
        <w:jc w:val="center"/>
        <w:rPr>
          <w:sz w:val="16"/>
        </w:rPr>
      </w:pPr>
    </w:p>
    <w:p w:rsidR="00000000" w:rsidRDefault="00551294">
      <w:pPr>
        <w:jc w:val="center"/>
        <w:rPr>
          <w:rFonts w:ascii="Times New Roman Bold" w:hAnsi="Times New Roman Bold"/>
          <w:sz w:val="18"/>
        </w:rPr>
      </w:pPr>
      <w:r>
        <w:rPr>
          <w:rFonts w:ascii="Times New Roman Bold Italic" w:hAnsi="Times New Roman Bold Italic"/>
          <w:sz w:val="18"/>
        </w:rPr>
        <w:t>“Indian religions ask again and again: ‘How well do you see?’”</w:t>
      </w:r>
      <w:r>
        <w:rPr>
          <w:rStyle w:val="FootnoteReference1"/>
          <w:rFonts w:ascii="Times New Roman Bold" w:hAnsi="Times New Roman Bold"/>
          <w:sz w:val="18"/>
        </w:rPr>
        <w:footnoteReference w:id="1"/>
      </w:r>
    </w:p>
    <w:p w:rsidR="00000000" w:rsidRDefault="00551294">
      <w:pPr>
        <w:rPr>
          <w:sz w:val="16"/>
        </w:rPr>
      </w:pPr>
    </w:p>
    <w:p w:rsidR="00000000" w:rsidRDefault="00551294">
      <w:pPr>
        <w:jc w:val="center"/>
        <w:rPr>
          <w:rFonts w:ascii="Times New Roman Bold Italic" w:hAnsi="Times New Roman Bold Italic"/>
          <w:sz w:val="18"/>
        </w:rPr>
      </w:pPr>
      <w:r>
        <w:rPr>
          <w:rFonts w:ascii="Times New Roman Bold Italic" w:hAnsi="Times New Roman Bold Italic"/>
          <w:sz w:val="18"/>
        </w:rPr>
        <w:t>“Who is Shiva, dancing wildly in a ring of fire?</w:t>
      </w:r>
    </w:p>
    <w:p w:rsidR="00000000" w:rsidRDefault="00551294">
      <w:pPr>
        <w:jc w:val="center"/>
        <w:rPr>
          <w:rFonts w:ascii="Times New Roman Bold Italic" w:hAnsi="Times New Roman Bold Italic"/>
          <w:sz w:val="18"/>
        </w:rPr>
      </w:pPr>
      <w:r>
        <w:rPr>
          <w:rFonts w:ascii="Times New Roman Bold Italic" w:hAnsi="Times New Roman Bold Italic"/>
          <w:sz w:val="18"/>
        </w:rPr>
        <w:t>What is happening when the priest pours honey and yogurt over the image of Vishnu?</w:t>
      </w:r>
    </w:p>
    <w:p w:rsidR="00000000" w:rsidRDefault="00551294">
      <w:pPr>
        <w:jc w:val="center"/>
        <w:rPr>
          <w:rFonts w:ascii="Times New Roman Bold Italic" w:hAnsi="Times New Roman Bold Italic"/>
          <w:sz w:val="18"/>
        </w:rPr>
      </w:pPr>
      <w:r>
        <w:rPr>
          <w:rFonts w:ascii="Times New Roman Bold Italic" w:hAnsi="Times New Roman Bold Italic"/>
          <w:sz w:val="18"/>
        </w:rPr>
        <w:t>Why does the woman touch the feet of the ascetic be</w:t>
      </w:r>
      <w:r>
        <w:rPr>
          <w:rFonts w:ascii="Times New Roman Bold Italic" w:hAnsi="Times New Roman Bold Italic"/>
          <w:sz w:val="18"/>
        </w:rPr>
        <w:t>ggar?”</w:t>
      </w:r>
      <w:r>
        <w:rPr>
          <w:rStyle w:val="FootnoteReference1"/>
          <w:rFonts w:ascii="Times New Roman Bold" w:hAnsi="Times New Roman Bold"/>
          <w:sz w:val="18"/>
        </w:rPr>
        <w:footnoteReference w:id="2"/>
      </w:r>
    </w:p>
    <w:p w:rsidR="00000000" w:rsidRDefault="00551294">
      <w:pPr>
        <w:rPr>
          <w:sz w:val="16"/>
        </w:rPr>
      </w:pPr>
    </w:p>
    <w:p w:rsidR="00000000" w:rsidRDefault="00551294">
      <w:r>
        <w:rPr>
          <w:rFonts w:ascii="Times New Roman Bold" w:hAnsi="Times New Roman Bold"/>
          <w:sz w:val="24"/>
        </w:rPr>
        <w:t xml:space="preserve">Course Description  </w:t>
      </w:r>
      <w:r>
        <w:rPr>
          <w:rFonts w:ascii="Times New Roman Bold Italic" w:hAnsi="Times New Roman Bold Italic"/>
        </w:rPr>
        <w:t>T</w:t>
      </w:r>
      <w:r>
        <w:t>his class introduces several religious traditions that for many centuries have deeply influenced the patterns by which people have been living in the region of the world currently known as South Asia, a region that has its geo</w:t>
      </w:r>
      <w:r>
        <w:t>graphical and cultural center in the subcontinent of India.  We begin with an extensive introduction and review of the history, texts, and practices encompassing Indian spirituality in general, covering some 3,500 years and including many of the major trad</w:t>
      </w:r>
      <w:r>
        <w:t xml:space="preserve">itions – Hinduism, Buddhism, Jainism, Islam, Sikhism, Baha’i, and others.  We will explore a great variety of topics: the life of the Buddha; </w:t>
      </w:r>
      <w:r>
        <w:rPr>
          <w:rFonts w:ascii="Times New Roman Italic" w:hAnsi="Times New Roman Italic"/>
        </w:rPr>
        <w:t>karma</w:t>
      </w:r>
      <w:r>
        <w:t xml:space="preserve"> and rebirth; inspiring teachers and </w:t>
      </w:r>
      <w:r>
        <w:rPr>
          <w:rFonts w:ascii="Times New Roman Italic" w:hAnsi="Times New Roman Italic"/>
        </w:rPr>
        <w:t>gurus</w:t>
      </w:r>
      <w:r>
        <w:t xml:space="preserve">; the epics of the </w:t>
      </w:r>
      <w:r>
        <w:rPr>
          <w:rFonts w:ascii="Times New Roman Italic" w:hAnsi="Times New Roman Italic"/>
        </w:rPr>
        <w:t>Ramayana</w:t>
      </w:r>
      <w:r>
        <w:t xml:space="preserve"> and </w:t>
      </w:r>
      <w:r>
        <w:rPr>
          <w:rFonts w:ascii="Times New Roman Italic" w:hAnsi="Times New Roman Italic"/>
        </w:rPr>
        <w:t>Mahabharata</w:t>
      </w:r>
      <w:r>
        <w:t>; holy landscapes, shrin</w:t>
      </w:r>
      <w:r>
        <w:t xml:space="preserve">es and festivals; enlightenment; and—for all the faiths—the spiritual and ethical teachings, art and architecture, sacred writings, ritual and ceremony, and death and the afterlife.  We also examine the rise of new religious movements in India, the spread </w:t>
      </w:r>
      <w:r>
        <w:t>of religious pluralism, and the movement toward interfaith dialogue at the beginning of the new millennium.  Finally, the experience of the divine in India will merge the components of sight, sound, and performance.  Thus, the role of the visual image is e</w:t>
      </w:r>
      <w:r>
        <w:t xml:space="preserve">ssential to Indian tradition and culture, though many attempts to understand India’s divine images have still been laden with misperceptions.  </w:t>
      </w:r>
      <w:r>
        <w:rPr>
          <w:rFonts w:ascii="Times New Roman Italic" w:hAnsi="Times New Roman Italic"/>
        </w:rPr>
        <w:t>Darsan</w:t>
      </w:r>
      <w:r>
        <w:t>, a Sanskrit word that means “seeing,” will be one aid to our vision, helping us to read, think, and look a</w:t>
      </w:r>
      <w:r>
        <w:t xml:space="preserve">t various Indian images with new appreciation and imagination.  Similarly, </w:t>
      </w:r>
      <w:r>
        <w:rPr>
          <w:rFonts w:ascii="Times New Roman Italic" w:hAnsi="Times New Roman Italic"/>
        </w:rPr>
        <w:t>mantra</w:t>
      </w:r>
      <w:r>
        <w:t>, “sacred sound,” in the form of prayers, rituals, and chants, will permeate the practice of Indian religion in both temple and home settings – as well as the power to transfo</w:t>
      </w:r>
      <w:r>
        <w:t xml:space="preserve">rm consciousness.  </w:t>
      </w:r>
    </w:p>
    <w:p w:rsidR="00000000" w:rsidRDefault="00551294">
      <w:pPr>
        <w:rPr>
          <w:sz w:val="16"/>
        </w:rPr>
      </w:pPr>
    </w:p>
    <w:p w:rsidR="00000000" w:rsidRDefault="00551294">
      <w:r>
        <w:rPr>
          <w:rFonts w:ascii="Times New Roman Bold" w:hAnsi="Times New Roman Bold"/>
          <w:sz w:val="24"/>
        </w:rPr>
        <w:t xml:space="preserve">Course Learning Objectives  </w:t>
      </w:r>
      <w:r>
        <w:t>Indian religions present challenges to our Euro-American identity.  By the end of the class we will articulate the significance of Indian religions within such constructed and mediated identities.  Our highl</w:t>
      </w:r>
      <w:r>
        <w:t xml:space="preserve">y </w:t>
      </w:r>
      <w:r>
        <w:rPr>
          <w:rFonts w:ascii="Times New Roman Italic" w:hAnsi="Times New Roman Italic"/>
        </w:rPr>
        <w:t>individualistic</w:t>
      </w:r>
      <w:r>
        <w:t xml:space="preserve"> approaches will be challenged when confronted with these traditions.  For example, can we really say that “land” is </w:t>
      </w:r>
      <w:r>
        <w:rPr>
          <w:rFonts w:ascii="Times New Roman Italic" w:hAnsi="Times New Roman Italic"/>
        </w:rPr>
        <w:t>just</w:t>
      </w:r>
      <w:r>
        <w:t xml:space="preserve"> a “natural resource”?  Or, do Southeast Asian traditions have a more viable way of thinking about and expressing the </w:t>
      </w:r>
      <w:r>
        <w:t xml:space="preserve">full range of human and non-human </w:t>
      </w:r>
      <w:r>
        <w:rPr>
          <w:rFonts w:ascii="Times New Roman Italic" w:hAnsi="Times New Roman Italic"/>
        </w:rPr>
        <w:t>inter</w:t>
      </w:r>
      <w:r>
        <w:t xml:space="preserve">relationships when referring to such </w:t>
      </w:r>
      <w:r>
        <w:rPr>
          <w:rFonts w:ascii="Times New Roman Italic" w:hAnsi="Times New Roman Italic"/>
        </w:rPr>
        <w:t>places</w:t>
      </w:r>
      <w:r>
        <w:t>?  You will also become acquainted with the current social, political, economic, gender, and scientific challenges facing the survival of these traditions, and you will be ab</w:t>
      </w:r>
      <w:r>
        <w:t xml:space="preserve">le to question the adequacy of our understanding of “religion” by looking at and engaging in cross-cultural </w:t>
      </w:r>
      <w:r>
        <w:rPr>
          <w:rFonts w:ascii="Times New Roman Italic" w:hAnsi="Times New Roman Italic"/>
        </w:rPr>
        <w:t>comparison</w:t>
      </w:r>
      <w:r>
        <w:t>.</w:t>
      </w:r>
      <w:r>
        <w:rPr>
          <w:rStyle w:val="FootnoteReference1"/>
        </w:rPr>
        <w:footnoteReference w:id="3"/>
      </w:r>
      <w:r>
        <w:t xml:space="preserve">  In sum, the active learning strategies and participatory objectives of this course include, but are not limited to, the following goal</w:t>
      </w:r>
      <w:r>
        <w:t>s:</w:t>
      </w:r>
    </w:p>
    <w:p w:rsidR="00000000" w:rsidRDefault="00551294">
      <w:pPr>
        <w:rPr>
          <w:rFonts w:ascii="Times New Roman Bold" w:hAnsi="Times New Roman Bold"/>
          <w:sz w:val="16"/>
        </w:rPr>
      </w:pPr>
    </w:p>
    <w:p w:rsidR="00000000" w:rsidRDefault="00551294">
      <w:pPr>
        <w:numPr>
          <w:ilvl w:val="0"/>
          <w:numId w:val="1"/>
        </w:numPr>
        <w:ind w:hanging="360"/>
        <w:rPr>
          <w:shd w:val="clear" w:color="auto" w:fill="FFFF33"/>
        </w:rPr>
      </w:pPr>
      <w:r>
        <w:t>To analyze and define what we mean by the nature and scope of Indian “religion(s)” and to think critically about these subjects;</w:t>
      </w:r>
    </w:p>
    <w:p w:rsidR="00000000" w:rsidRDefault="00551294">
      <w:pPr>
        <w:numPr>
          <w:ilvl w:val="0"/>
          <w:numId w:val="1"/>
        </w:numPr>
        <w:ind w:hanging="360"/>
        <w:rPr>
          <w:shd w:val="clear" w:color="auto" w:fill="FFFF33"/>
        </w:rPr>
      </w:pPr>
      <w:r>
        <w:t>To compare and contrast the historical contexts of various Indian and Southeast Asian cultures in order to think imaginativ</w:t>
      </w:r>
      <w:r>
        <w:t>ely about the nature of religion as a basic response to, and expression of, the human condition;</w:t>
      </w:r>
    </w:p>
    <w:p w:rsidR="00000000" w:rsidRDefault="00551294">
      <w:pPr>
        <w:numPr>
          <w:ilvl w:val="0"/>
          <w:numId w:val="1"/>
        </w:numPr>
        <w:ind w:hanging="360"/>
        <w:rPr>
          <w:shd w:val="clear" w:color="auto" w:fill="FFFF33"/>
        </w:rPr>
      </w:pPr>
      <w:r>
        <w:t>To identify and defend the diversity of perspectives, concepts, and theories used within the study of religion;</w:t>
      </w:r>
    </w:p>
    <w:p w:rsidR="00000000" w:rsidRDefault="00551294">
      <w:pPr>
        <w:numPr>
          <w:ilvl w:val="0"/>
          <w:numId w:val="1"/>
        </w:numPr>
        <w:ind w:hanging="360"/>
        <w:rPr>
          <w:shd w:val="clear" w:color="auto" w:fill="FFFF33"/>
        </w:rPr>
      </w:pPr>
      <w:r>
        <w:t>To illustrate fluency in describing and interpr</w:t>
      </w:r>
      <w:r>
        <w:t>eting contextually diverse manifestations of religion(s), while simultaneously developing skills in critical analysis and oral expression by reading, talking, and writing about India.</w:t>
      </w:r>
    </w:p>
    <w:p w:rsidR="00000000" w:rsidRDefault="00551294">
      <w:pPr>
        <w:rPr>
          <w:sz w:val="16"/>
        </w:rPr>
      </w:pPr>
    </w:p>
    <w:p w:rsidR="00000000" w:rsidRDefault="00551294">
      <w:pPr>
        <w:rPr>
          <w:rFonts w:ascii="Times New Roman Bold" w:hAnsi="Times New Roman Bold"/>
          <w:sz w:val="24"/>
        </w:rPr>
      </w:pPr>
      <w:r>
        <w:rPr>
          <w:rFonts w:ascii="Times New Roman Bold" w:hAnsi="Times New Roman Bold"/>
          <w:sz w:val="24"/>
        </w:rPr>
        <w:t>Required Texts</w:t>
      </w:r>
    </w:p>
    <w:p w:rsidR="00000000" w:rsidRDefault="00551294">
      <w:pPr>
        <w:rPr>
          <w:sz w:val="16"/>
        </w:rPr>
      </w:pPr>
    </w:p>
    <w:p w:rsidR="00000000" w:rsidRDefault="00551294">
      <w:pPr>
        <w:pStyle w:val="ListParagraph"/>
        <w:numPr>
          <w:ilvl w:val="0"/>
          <w:numId w:val="2"/>
        </w:numPr>
        <w:spacing w:after="0"/>
        <w:ind w:hanging="360"/>
        <w:rPr>
          <w:rFonts w:ascii="Times New Roman" w:hAnsi="Times New Roman"/>
          <w:sz w:val="20"/>
        </w:rPr>
      </w:pPr>
      <w:r>
        <w:rPr>
          <w:rFonts w:ascii="Times New Roman Bold Italic" w:hAnsi="Times New Roman Bold Italic"/>
          <w:sz w:val="20"/>
        </w:rPr>
        <w:t>Religion in India: A Historical Introduction</w:t>
      </w:r>
      <w:r>
        <w:rPr>
          <w:rFonts w:ascii="Times New Roman" w:hAnsi="Times New Roman"/>
          <w:sz w:val="20"/>
        </w:rPr>
        <w:t>, Fred Clot</w:t>
      </w:r>
      <w:r>
        <w:rPr>
          <w:rFonts w:ascii="Times New Roman" w:hAnsi="Times New Roman"/>
          <w:sz w:val="20"/>
        </w:rPr>
        <w:t>hey, Routledge Press, 2007 (</w:t>
      </w:r>
      <w:r>
        <w:rPr>
          <w:rFonts w:ascii="Times New Roman Bold" w:hAnsi="Times New Roman Bold"/>
          <w:sz w:val="20"/>
        </w:rPr>
        <w:t>C</w:t>
      </w:r>
      <w:r>
        <w:rPr>
          <w:rFonts w:ascii="Times New Roman" w:hAnsi="Times New Roman"/>
          <w:sz w:val="20"/>
        </w:rPr>
        <w:t>)</w:t>
      </w:r>
    </w:p>
    <w:p w:rsidR="00000000" w:rsidRDefault="00551294">
      <w:pPr>
        <w:pStyle w:val="ListParagraph"/>
        <w:numPr>
          <w:ilvl w:val="0"/>
          <w:numId w:val="2"/>
        </w:numPr>
        <w:spacing w:after="0"/>
        <w:ind w:hanging="360"/>
        <w:rPr>
          <w:rFonts w:ascii="Times New Roman" w:hAnsi="Times New Roman"/>
          <w:sz w:val="20"/>
        </w:rPr>
      </w:pPr>
      <w:r>
        <w:rPr>
          <w:rFonts w:ascii="Times New Roman Bold Italic" w:hAnsi="Times New Roman Bold Italic"/>
          <w:sz w:val="20"/>
        </w:rPr>
        <w:t>India: A Sacred Geography</w:t>
      </w:r>
      <w:r>
        <w:rPr>
          <w:rFonts w:ascii="Times New Roman" w:hAnsi="Times New Roman"/>
          <w:sz w:val="20"/>
        </w:rPr>
        <w:t>, Diana L. Eck, Three Rivers Press, 2012 (</w:t>
      </w:r>
      <w:r>
        <w:rPr>
          <w:rFonts w:ascii="Times New Roman Bold" w:hAnsi="Times New Roman Bold"/>
          <w:sz w:val="20"/>
        </w:rPr>
        <w:t>E</w:t>
      </w:r>
      <w:r>
        <w:rPr>
          <w:rFonts w:ascii="Times New Roman" w:hAnsi="Times New Roman"/>
          <w:sz w:val="20"/>
        </w:rPr>
        <w:t>)</w:t>
      </w:r>
    </w:p>
    <w:p w:rsidR="00000000" w:rsidRDefault="00551294">
      <w:pPr>
        <w:pStyle w:val="ListParagraph"/>
        <w:numPr>
          <w:ilvl w:val="0"/>
          <w:numId w:val="2"/>
        </w:numPr>
        <w:spacing w:after="0"/>
        <w:ind w:hanging="360"/>
        <w:rPr>
          <w:rFonts w:ascii="Times New Roman" w:hAnsi="Times New Roman"/>
          <w:sz w:val="20"/>
        </w:rPr>
      </w:pPr>
      <w:r>
        <w:rPr>
          <w:rFonts w:ascii="Times New Roman Bold Italic" w:hAnsi="Times New Roman Bold Italic"/>
          <w:sz w:val="20"/>
        </w:rPr>
        <w:t>India’s Immortal Comic Books: Gods, Kings, and Other Heroes</w:t>
      </w:r>
      <w:r>
        <w:rPr>
          <w:rFonts w:ascii="Times New Roman" w:hAnsi="Times New Roman"/>
          <w:sz w:val="20"/>
        </w:rPr>
        <w:t>, Karline McLain, Indiana University Press, 2009 (</w:t>
      </w:r>
      <w:r>
        <w:rPr>
          <w:rFonts w:ascii="Times New Roman Bold" w:hAnsi="Times New Roman Bold"/>
          <w:sz w:val="20"/>
        </w:rPr>
        <w:t>M</w:t>
      </w:r>
      <w:r>
        <w:rPr>
          <w:rFonts w:ascii="Times New Roman" w:hAnsi="Times New Roman"/>
          <w:sz w:val="20"/>
        </w:rPr>
        <w:t>)</w:t>
      </w:r>
    </w:p>
    <w:p w:rsidR="00000000" w:rsidRDefault="00551294">
      <w:pPr>
        <w:pStyle w:val="ListParagraph"/>
        <w:numPr>
          <w:ilvl w:val="0"/>
          <w:numId w:val="2"/>
        </w:numPr>
        <w:spacing w:after="0"/>
        <w:ind w:hanging="360"/>
        <w:rPr>
          <w:rFonts w:ascii="Times New Roman" w:hAnsi="Times New Roman"/>
          <w:sz w:val="20"/>
        </w:rPr>
      </w:pPr>
      <w:r>
        <w:rPr>
          <w:rFonts w:ascii="Times New Roman Bold Italic" w:hAnsi="Times New Roman Bold Italic"/>
          <w:sz w:val="20"/>
        </w:rPr>
        <w:t>Nine Lives: In Search of the Sacred in Mode</w:t>
      </w:r>
      <w:r>
        <w:rPr>
          <w:rFonts w:ascii="Times New Roman Bold Italic" w:hAnsi="Times New Roman Bold Italic"/>
          <w:sz w:val="20"/>
        </w:rPr>
        <w:t>rn India</w:t>
      </w:r>
      <w:r>
        <w:rPr>
          <w:rFonts w:ascii="Times New Roman" w:hAnsi="Times New Roman"/>
          <w:sz w:val="20"/>
        </w:rPr>
        <w:t>, William Dalrymple, Vintage Departures, 2011 (</w:t>
      </w:r>
      <w:r>
        <w:rPr>
          <w:rFonts w:ascii="Times New Roman Bold" w:hAnsi="Times New Roman Bold"/>
          <w:sz w:val="20"/>
        </w:rPr>
        <w:t>D</w:t>
      </w:r>
      <w:r>
        <w:rPr>
          <w:rFonts w:ascii="Times New Roman" w:hAnsi="Times New Roman"/>
          <w:sz w:val="20"/>
        </w:rPr>
        <w:t>)</w:t>
      </w:r>
    </w:p>
    <w:p w:rsidR="00000000" w:rsidRDefault="00551294"/>
    <w:p w:rsidR="00000000" w:rsidRDefault="00551294">
      <w:pPr>
        <w:rPr>
          <w:sz w:val="24"/>
        </w:rPr>
      </w:pPr>
      <w:r>
        <w:rPr>
          <w:rFonts w:ascii="Times New Roman Bold" w:hAnsi="Times New Roman Bold"/>
          <w:sz w:val="24"/>
        </w:rPr>
        <w:t>Schedule of Readings</w:t>
      </w:r>
    </w:p>
    <w:p w:rsidR="00000000" w:rsidRDefault="00551294">
      <w:pPr>
        <w:rPr>
          <w:sz w:val="16"/>
        </w:rPr>
      </w:pPr>
    </w:p>
    <w:p w:rsidR="00000000" w:rsidRDefault="00551294">
      <w:pPr>
        <w:pStyle w:val="Heading2AA"/>
      </w:pPr>
      <w:r>
        <w:t>August</w:t>
      </w:r>
    </w:p>
    <w:p w:rsidR="00000000" w:rsidRDefault="00551294">
      <w:pPr>
        <w:rPr>
          <w:sz w:val="16"/>
        </w:rPr>
      </w:pPr>
    </w:p>
    <w:p w:rsidR="00000000" w:rsidRDefault="00551294">
      <w:r>
        <w:t>Wednesday</w:t>
      </w:r>
      <w:r>
        <w:tab/>
        <w:t>17</w:t>
      </w:r>
      <w:r>
        <w:rPr>
          <w:vertAlign w:val="superscript"/>
        </w:rPr>
        <w:t>th</w:t>
      </w:r>
      <w:r>
        <w:t xml:space="preserve"> </w:t>
      </w:r>
      <w:r>
        <w:tab/>
      </w:r>
      <w:r>
        <w:rPr>
          <w:rFonts w:ascii="Times New Roman Bold" w:hAnsi="Times New Roman Bold"/>
        </w:rPr>
        <w:t>First Day of Classes</w:t>
      </w:r>
    </w:p>
    <w:p w:rsidR="00000000" w:rsidRDefault="00551294">
      <w:pPr>
        <w:rPr>
          <w:sz w:val="16"/>
        </w:rPr>
      </w:pPr>
    </w:p>
    <w:p w:rsidR="00000000" w:rsidRDefault="00551294">
      <w:r>
        <w:t>Friday</w:t>
      </w:r>
      <w:r>
        <w:tab/>
      </w:r>
      <w:r>
        <w:tab/>
        <w:t>19</w:t>
      </w:r>
      <w:r>
        <w:rPr>
          <w:vertAlign w:val="superscript"/>
        </w:rPr>
        <w:t>th</w:t>
      </w:r>
      <w:r>
        <w:t xml:space="preserve"> </w:t>
      </w:r>
      <w:r>
        <w:tab/>
      </w:r>
      <w:r>
        <w:t>(</w:t>
      </w:r>
      <w:r>
        <w:rPr>
          <w:rFonts w:ascii="Times New Roman Bold" w:hAnsi="Times New Roman Bold"/>
        </w:rPr>
        <w:t>C</w:t>
      </w:r>
      <w:r>
        <w:t>) Chapter 1 – On Wearing Good Lenses (1-13)</w:t>
      </w:r>
    </w:p>
    <w:p w:rsidR="00000000" w:rsidRDefault="00551294">
      <w:pPr>
        <w:rPr>
          <w:sz w:val="16"/>
        </w:rPr>
      </w:pPr>
    </w:p>
    <w:p w:rsidR="00000000" w:rsidRDefault="00551294">
      <w:pPr>
        <w:rPr>
          <w:rFonts w:ascii="Times New Roman Bold" w:hAnsi="Times New Roman Bold"/>
        </w:rPr>
      </w:pPr>
      <w:r>
        <w:t>Monday</w:t>
      </w:r>
      <w:r>
        <w:tab/>
      </w:r>
      <w:r>
        <w:tab/>
        <w:t>22</w:t>
      </w:r>
      <w:r>
        <w:rPr>
          <w:vertAlign w:val="superscript"/>
        </w:rPr>
        <w:t>nd</w:t>
      </w:r>
      <w:r>
        <w:t xml:space="preserve"> </w:t>
      </w:r>
      <w:r>
        <w:tab/>
      </w:r>
      <w:r>
        <w:t>(</w:t>
      </w:r>
      <w:r>
        <w:rPr>
          <w:rFonts w:ascii="Times New Roman Bold" w:hAnsi="Times New Roman Bold"/>
        </w:rPr>
        <w:t>C</w:t>
      </w:r>
      <w:r>
        <w:t>) Chapter 2 – Sources of Indian Religion (14-29)</w:t>
      </w:r>
    </w:p>
    <w:p w:rsidR="00000000" w:rsidRDefault="00551294">
      <w:pPr>
        <w:rPr>
          <w:sz w:val="16"/>
        </w:rPr>
      </w:pPr>
    </w:p>
    <w:p w:rsidR="00000000" w:rsidRDefault="00551294">
      <w:r>
        <w:t>We</w:t>
      </w:r>
      <w:r>
        <w:t>dnesday</w:t>
      </w:r>
      <w:r>
        <w:tab/>
        <w:t>24</w:t>
      </w:r>
      <w:r>
        <w:rPr>
          <w:vertAlign w:val="superscript"/>
        </w:rPr>
        <w:t>th</w:t>
      </w:r>
      <w:r>
        <w:t xml:space="preserve"> </w:t>
      </w:r>
      <w:r>
        <w:tab/>
      </w:r>
      <w:r>
        <w:t>(</w:t>
      </w:r>
      <w:r>
        <w:rPr>
          <w:rFonts w:ascii="Times New Roman Bold" w:hAnsi="Times New Roman Bold"/>
        </w:rPr>
        <w:t>C</w:t>
      </w:r>
      <w:r>
        <w:t xml:space="preserve">) Chapter 3 – The Early Urban Period: the </w:t>
      </w:r>
      <w:r>
        <w:rPr>
          <w:rFonts w:ascii="Times New Roman Italic" w:hAnsi="Times New Roman Italic"/>
        </w:rPr>
        <w:t>Upanisads</w:t>
      </w:r>
      <w:r>
        <w:t xml:space="preserve"> (30-48)</w:t>
      </w:r>
    </w:p>
    <w:p w:rsidR="00000000" w:rsidRDefault="00551294">
      <w:pPr>
        <w:rPr>
          <w:sz w:val="16"/>
        </w:rPr>
      </w:pPr>
    </w:p>
    <w:p w:rsidR="00000000" w:rsidRDefault="00551294">
      <w:r>
        <w:t>Friday</w:t>
      </w:r>
      <w:r>
        <w:tab/>
      </w:r>
      <w:r>
        <w:tab/>
        <w:t>26</w:t>
      </w:r>
      <w:r>
        <w:rPr>
          <w:vertAlign w:val="superscript"/>
        </w:rPr>
        <w:t>th</w:t>
      </w:r>
      <w:r>
        <w:t xml:space="preserve"> </w:t>
      </w:r>
      <w:r>
        <w:tab/>
      </w:r>
      <w:r>
        <w:t>(</w:t>
      </w:r>
      <w:r>
        <w:rPr>
          <w:rFonts w:ascii="Times New Roman Bold" w:hAnsi="Times New Roman Bold"/>
        </w:rPr>
        <w:t>C</w:t>
      </w:r>
      <w:r>
        <w:t>) Chapter 4 – The Urban Period (51-86)</w:t>
      </w:r>
    </w:p>
    <w:p w:rsidR="00000000" w:rsidRDefault="00551294"/>
    <w:p w:rsidR="00000000" w:rsidRDefault="00551294">
      <w:r>
        <w:t>Monday</w:t>
      </w:r>
      <w:r>
        <w:tab/>
      </w:r>
      <w:r>
        <w:tab/>
        <w:t>29</w:t>
      </w:r>
      <w:r>
        <w:rPr>
          <w:vertAlign w:val="superscript"/>
        </w:rPr>
        <w:t>th</w:t>
      </w:r>
      <w:r>
        <w:t xml:space="preserve"> </w:t>
      </w:r>
      <w:r>
        <w:tab/>
      </w:r>
      <w:r>
        <w:t>(</w:t>
      </w:r>
      <w:r>
        <w:rPr>
          <w:rFonts w:ascii="Times New Roman Bold" w:hAnsi="Times New Roman Bold"/>
        </w:rPr>
        <w:t>C</w:t>
      </w:r>
      <w:r>
        <w:t>) Chapter 5 – The Post-Classical Period (87-121)</w:t>
      </w:r>
    </w:p>
    <w:p w:rsidR="00000000" w:rsidRDefault="00551294">
      <w:pPr>
        <w:rPr>
          <w:sz w:val="16"/>
        </w:rPr>
      </w:pPr>
    </w:p>
    <w:p w:rsidR="00000000" w:rsidRDefault="00551294">
      <w:r>
        <w:t>Wednesday</w:t>
      </w:r>
      <w:r>
        <w:tab/>
        <w:t>31</w:t>
      </w:r>
      <w:r>
        <w:rPr>
          <w:vertAlign w:val="superscript"/>
        </w:rPr>
        <w:t>st</w:t>
      </w:r>
      <w:r>
        <w:t xml:space="preserve"> </w:t>
      </w:r>
      <w:r>
        <w:tab/>
      </w:r>
      <w:r>
        <w:t>(</w:t>
      </w:r>
      <w:r>
        <w:rPr>
          <w:rFonts w:ascii="Times New Roman Bold" w:hAnsi="Times New Roman Bold"/>
        </w:rPr>
        <w:t>C</w:t>
      </w:r>
      <w:r>
        <w:t>) Chapter 6 – The Coming of Islam (122-</w:t>
      </w:r>
      <w:r>
        <w:t>136)</w:t>
      </w:r>
    </w:p>
    <w:p w:rsidR="00000000" w:rsidRDefault="00551294"/>
    <w:p w:rsidR="00000000" w:rsidRDefault="00551294">
      <w:r>
        <w:rPr>
          <w:rFonts w:ascii="Times New Roman Bold" w:hAnsi="Times New Roman Bold"/>
          <w:sz w:val="22"/>
          <w:u w:val="single"/>
        </w:rPr>
        <w:t>September</w:t>
      </w:r>
    </w:p>
    <w:p w:rsidR="00000000" w:rsidRDefault="00551294">
      <w:pPr>
        <w:rPr>
          <w:sz w:val="16"/>
        </w:rPr>
      </w:pPr>
    </w:p>
    <w:p w:rsidR="00000000" w:rsidRDefault="00551294">
      <w:r>
        <w:t>Friday</w:t>
      </w:r>
      <w:r>
        <w:tab/>
      </w:r>
      <w:r>
        <w:tab/>
        <w:t>2</w:t>
      </w:r>
      <w:r>
        <w:rPr>
          <w:vertAlign w:val="superscript"/>
        </w:rPr>
        <w:t>nd</w:t>
      </w:r>
      <w:r>
        <w:t xml:space="preserve"> </w:t>
      </w:r>
      <w:r>
        <w:tab/>
      </w:r>
      <w:r>
        <w:t>(</w:t>
      </w:r>
      <w:r>
        <w:rPr>
          <w:rFonts w:ascii="Times New Roman Bold" w:hAnsi="Times New Roman Bold"/>
        </w:rPr>
        <w:t>C</w:t>
      </w:r>
      <w:r>
        <w:t>) Chapter 7 – Developments in the Late Medieval Period (137-161)</w:t>
      </w:r>
    </w:p>
    <w:p w:rsidR="00000000" w:rsidRDefault="00551294">
      <w:pPr>
        <w:rPr>
          <w:sz w:val="16"/>
        </w:rPr>
      </w:pPr>
    </w:p>
    <w:p w:rsidR="00000000" w:rsidRDefault="00551294">
      <w:pPr>
        <w:rPr>
          <w:rFonts w:ascii="Times New Roman Bold" w:hAnsi="Times New Roman Bold"/>
        </w:rPr>
      </w:pPr>
      <w:r>
        <w:t>Monday</w:t>
      </w:r>
      <w:r>
        <w:tab/>
      </w:r>
      <w:r>
        <w:tab/>
        <w:t>5</w:t>
      </w:r>
      <w:r>
        <w:rPr>
          <w:vertAlign w:val="superscript"/>
        </w:rPr>
        <w:t>th</w:t>
      </w:r>
      <w:r>
        <w:t xml:space="preserve"> </w:t>
      </w:r>
      <w:r>
        <w:tab/>
      </w:r>
      <w:r>
        <w:rPr>
          <w:rFonts w:ascii="Times New Roman Bold" w:hAnsi="Times New Roman Bold"/>
        </w:rPr>
        <w:t>No Class – Labor Day Recess</w:t>
      </w:r>
      <w:r>
        <w:tab/>
      </w:r>
      <w:r>
        <w:tab/>
      </w:r>
    </w:p>
    <w:p w:rsidR="00000000" w:rsidRDefault="00551294">
      <w:pPr>
        <w:rPr>
          <w:sz w:val="16"/>
        </w:rPr>
      </w:pPr>
    </w:p>
    <w:p w:rsidR="00000000" w:rsidRDefault="00551294">
      <w:r>
        <w:t>Wednesday</w:t>
      </w:r>
      <w:r>
        <w:tab/>
        <w:t>7</w:t>
      </w:r>
      <w:r>
        <w:rPr>
          <w:vertAlign w:val="superscript"/>
        </w:rPr>
        <w:t>th</w:t>
      </w:r>
      <w:r>
        <w:t xml:space="preserve"> </w:t>
      </w:r>
      <w:r>
        <w:tab/>
      </w:r>
      <w:r>
        <w:t>(</w:t>
      </w:r>
      <w:r>
        <w:rPr>
          <w:rFonts w:ascii="Times New Roman Bold" w:hAnsi="Times New Roman Bold"/>
        </w:rPr>
        <w:t>C</w:t>
      </w:r>
      <w:r>
        <w:t>) Chapter 8 – Streams from the “West” and their Aftermath (162-192)</w:t>
      </w:r>
    </w:p>
    <w:p w:rsidR="00000000" w:rsidRDefault="00551294">
      <w:pPr>
        <w:rPr>
          <w:sz w:val="16"/>
        </w:rPr>
      </w:pPr>
    </w:p>
    <w:p w:rsidR="00000000" w:rsidRDefault="00551294">
      <w:r>
        <w:t>Friday</w:t>
      </w:r>
      <w:r>
        <w:tab/>
      </w:r>
      <w:r>
        <w:tab/>
        <w:t>9</w:t>
      </w:r>
      <w:r>
        <w:rPr>
          <w:vertAlign w:val="superscript"/>
        </w:rPr>
        <w:t>th</w:t>
      </w:r>
      <w:r>
        <w:t xml:space="preserve"> </w:t>
      </w:r>
      <w:r>
        <w:tab/>
      </w:r>
      <w:r>
        <w:t>(</w:t>
      </w:r>
      <w:r>
        <w:rPr>
          <w:rFonts w:ascii="Times New Roman Bold" w:hAnsi="Times New Roman Bold"/>
        </w:rPr>
        <w:t>C</w:t>
      </w:r>
      <w:r>
        <w:t>) Chapter 9 –</w:t>
      </w:r>
      <w:r>
        <w:t xml:space="preserve"> Religion in Contemporary India (193-223)</w:t>
      </w:r>
    </w:p>
    <w:p w:rsidR="00000000" w:rsidRDefault="00551294">
      <w:pPr>
        <w:rPr>
          <w:sz w:val="16"/>
        </w:rPr>
      </w:pPr>
      <w:r>
        <w:tab/>
      </w:r>
      <w:r>
        <w:tab/>
      </w:r>
      <w:r>
        <w:tab/>
      </w:r>
    </w:p>
    <w:p w:rsidR="00000000" w:rsidRDefault="00551294">
      <w:r>
        <w:t>Monday</w:t>
      </w:r>
      <w:r>
        <w:tab/>
      </w:r>
      <w:r>
        <w:tab/>
        <w:t>12</w:t>
      </w:r>
      <w:r>
        <w:rPr>
          <w:vertAlign w:val="superscript"/>
        </w:rPr>
        <w:t>th</w:t>
      </w:r>
      <w:r>
        <w:t xml:space="preserve"> </w:t>
      </w:r>
      <w:r>
        <w:tab/>
      </w:r>
      <w:r>
        <w:t>(</w:t>
      </w:r>
      <w:r>
        <w:rPr>
          <w:rFonts w:ascii="Times New Roman Bold" w:hAnsi="Times New Roman Bold"/>
        </w:rPr>
        <w:t>C</w:t>
      </w:r>
      <w:r>
        <w:t>) Chapter 10 – India’s Global Reach (224-247)</w:t>
      </w:r>
    </w:p>
    <w:p w:rsidR="00000000" w:rsidRDefault="00551294">
      <w:pPr>
        <w:rPr>
          <w:rFonts w:ascii="Times New Roman Bold Italic" w:hAnsi="Times New Roman Bold Italic"/>
        </w:rPr>
      </w:pPr>
      <w:r>
        <w:tab/>
      </w:r>
      <w:r>
        <w:tab/>
      </w:r>
      <w:r>
        <w:tab/>
      </w:r>
      <w:r>
        <w:rPr>
          <w:rFonts w:ascii="Times New Roman Bold Italic" w:hAnsi="Times New Roman Bold Italic"/>
        </w:rPr>
        <w:t>EXAM #1</w:t>
      </w:r>
    </w:p>
    <w:p w:rsidR="00000000" w:rsidRDefault="00551294">
      <w:pPr>
        <w:rPr>
          <w:sz w:val="16"/>
        </w:rPr>
      </w:pPr>
    </w:p>
    <w:p w:rsidR="00000000" w:rsidRDefault="00551294">
      <w:r>
        <w:t>Wednesday</w:t>
      </w:r>
      <w:r>
        <w:tab/>
        <w:t>14</w:t>
      </w:r>
      <w:r>
        <w:rPr>
          <w:vertAlign w:val="superscript"/>
        </w:rPr>
        <w:t>th</w:t>
      </w:r>
      <w:r>
        <w:t xml:space="preserve"> </w:t>
      </w:r>
      <w:r>
        <w:tab/>
      </w:r>
      <w:r>
        <w:rPr>
          <w:rFonts w:ascii="Times New Roman Bold" w:hAnsi="Times New Roman Bold"/>
        </w:rPr>
        <w:t>(E)</w:t>
      </w:r>
      <w:r>
        <w:t xml:space="preserve"> Chapter 1 – A Sacred Geography, An Imagined Landscape (1-42)</w:t>
      </w:r>
    </w:p>
    <w:p w:rsidR="00000000" w:rsidRDefault="00551294">
      <w:pPr>
        <w:rPr>
          <w:sz w:val="16"/>
        </w:rPr>
      </w:pPr>
    </w:p>
    <w:p w:rsidR="00000000" w:rsidRDefault="00551294">
      <w:r>
        <w:t>Friday</w:t>
      </w:r>
      <w:r>
        <w:tab/>
      </w:r>
      <w:r>
        <w:tab/>
        <w:t>16</w:t>
      </w:r>
      <w:r>
        <w:rPr>
          <w:vertAlign w:val="superscript"/>
        </w:rPr>
        <w:t>th</w:t>
      </w:r>
      <w:r>
        <w:t xml:space="preserve"> </w:t>
      </w:r>
      <w:r>
        <w:tab/>
      </w:r>
      <w:r>
        <w:rPr>
          <w:rFonts w:ascii="Times New Roman Bold" w:hAnsi="Times New Roman Bold"/>
        </w:rPr>
        <w:t>(E)</w:t>
      </w:r>
      <w:r>
        <w:t xml:space="preserve"> Chapter 1 – A Sacred Geography, An I</w:t>
      </w:r>
      <w:r>
        <w:t>magined Landscape (1-42)</w:t>
      </w:r>
      <w:r>
        <w:rPr>
          <w:rFonts w:ascii="Times New Roman Bold" w:hAnsi="Times New Roman Bold"/>
        </w:rPr>
        <w:t xml:space="preserve"> CONT.</w:t>
      </w:r>
    </w:p>
    <w:p w:rsidR="00000000" w:rsidRDefault="00551294">
      <w:pPr>
        <w:rPr>
          <w:sz w:val="16"/>
        </w:rPr>
      </w:pPr>
      <w:r>
        <w:tab/>
      </w:r>
      <w:r>
        <w:tab/>
      </w:r>
      <w:r>
        <w:tab/>
      </w:r>
    </w:p>
    <w:p w:rsidR="00000000" w:rsidRDefault="00551294">
      <w:r>
        <w:t>Monday</w:t>
      </w:r>
      <w:r>
        <w:tab/>
      </w:r>
      <w:r>
        <w:tab/>
        <w:t>19</w:t>
      </w:r>
      <w:r>
        <w:rPr>
          <w:vertAlign w:val="superscript"/>
        </w:rPr>
        <w:t>th</w:t>
      </w:r>
      <w:r>
        <w:t xml:space="preserve"> </w:t>
      </w:r>
      <w:r>
        <w:tab/>
      </w:r>
      <w:r>
        <w:rPr>
          <w:rFonts w:ascii="Times New Roman Bold" w:hAnsi="Times New Roman Bold"/>
        </w:rPr>
        <w:t>(E)</w:t>
      </w:r>
      <w:r>
        <w:t xml:space="preserve"> Chapter 2 – “What is India?” (43-106)</w:t>
      </w:r>
    </w:p>
    <w:p w:rsidR="00000000" w:rsidRDefault="00551294">
      <w:pPr>
        <w:rPr>
          <w:sz w:val="16"/>
        </w:rPr>
      </w:pPr>
    </w:p>
    <w:p w:rsidR="00000000" w:rsidRDefault="00551294">
      <w:r>
        <w:t>Wednesday</w:t>
      </w:r>
      <w:r>
        <w:tab/>
        <w:t>21</w:t>
      </w:r>
      <w:r>
        <w:rPr>
          <w:vertAlign w:val="superscript"/>
        </w:rPr>
        <w:t>st</w:t>
      </w:r>
      <w:r>
        <w:t xml:space="preserve"> </w:t>
      </w:r>
      <w:r>
        <w:tab/>
      </w:r>
      <w:r>
        <w:rPr>
          <w:rFonts w:ascii="Times New Roman Bold" w:hAnsi="Times New Roman Bold"/>
        </w:rPr>
        <w:t>(E)</w:t>
      </w:r>
      <w:r>
        <w:t xml:space="preserve"> Chapter 2 – “What is India?” (43-106) </w:t>
      </w:r>
      <w:r>
        <w:rPr>
          <w:rFonts w:ascii="Times New Roman Bold" w:hAnsi="Times New Roman Bold"/>
        </w:rPr>
        <w:t>CONT.</w:t>
      </w:r>
    </w:p>
    <w:p w:rsidR="00000000" w:rsidRDefault="00551294">
      <w:pPr>
        <w:rPr>
          <w:sz w:val="16"/>
        </w:rPr>
      </w:pPr>
    </w:p>
    <w:p w:rsidR="00000000" w:rsidRDefault="00551294">
      <w:r>
        <w:t>Friday</w:t>
      </w:r>
      <w:r>
        <w:tab/>
      </w:r>
      <w:r>
        <w:tab/>
        <w:t>23</w:t>
      </w:r>
      <w:r>
        <w:rPr>
          <w:vertAlign w:val="superscript"/>
        </w:rPr>
        <w:t>rd</w:t>
      </w:r>
      <w:r>
        <w:t xml:space="preserve"> </w:t>
      </w:r>
      <w:r>
        <w:tab/>
      </w:r>
      <w:r>
        <w:rPr>
          <w:rFonts w:ascii="Times New Roman Bold" w:hAnsi="Times New Roman Bold"/>
        </w:rPr>
        <w:t>(E)</w:t>
      </w:r>
      <w:r>
        <w:t xml:space="preserve"> Chapter 3 – Rose Apple Island: India in the Lotus of the World (107-130)</w:t>
      </w:r>
    </w:p>
    <w:p w:rsidR="00000000" w:rsidRDefault="00551294">
      <w:pPr>
        <w:rPr>
          <w:sz w:val="16"/>
        </w:rPr>
      </w:pPr>
    </w:p>
    <w:p w:rsidR="00000000" w:rsidRDefault="00551294">
      <w:r>
        <w:t>Monday</w:t>
      </w:r>
      <w:r>
        <w:tab/>
      </w:r>
      <w:r>
        <w:tab/>
        <w:t>26</w:t>
      </w:r>
      <w:r>
        <w:rPr>
          <w:vertAlign w:val="superscript"/>
        </w:rPr>
        <w:t>th</w:t>
      </w:r>
      <w:r>
        <w:t xml:space="preserve"> </w:t>
      </w:r>
      <w:r>
        <w:tab/>
      </w:r>
      <w:r>
        <w:rPr>
          <w:rFonts w:ascii="Times New Roman Bold" w:hAnsi="Times New Roman Bold"/>
        </w:rPr>
        <w:t xml:space="preserve">(E) </w:t>
      </w:r>
      <w:r>
        <w:t>Chapter 4 – The Ganga and the Rivers of India (131-188)</w:t>
      </w:r>
    </w:p>
    <w:p w:rsidR="00000000" w:rsidRDefault="00551294"/>
    <w:p w:rsidR="00000000" w:rsidRDefault="00551294">
      <w:pPr>
        <w:rPr>
          <w:sz w:val="16"/>
        </w:rPr>
      </w:pPr>
      <w:r>
        <w:t>Wednesday</w:t>
      </w:r>
      <w:r>
        <w:tab/>
        <w:t>28</w:t>
      </w:r>
      <w:r>
        <w:rPr>
          <w:vertAlign w:val="superscript"/>
        </w:rPr>
        <w:t>th</w:t>
      </w:r>
      <w:r>
        <w:t xml:space="preserve"> </w:t>
      </w:r>
      <w:r>
        <w:tab/>
      </w:r>
      <w:r>
        <w:rPr>
          <w:rFonts w:ascii="Times New Roman Bold" w:hAnsi="Times New Roman Bold"/>
        </w:rPr>
        <w:t xml:space="preserve">(E) </w:t>
      </w:r>
      <w:r>
        <w:t>Chapter 4 – The Ganga and the Rivers of India (131-188)</w:t>
      </w:r>
      <w:r>
        <w:rPr>
          <w:rFonts w:ascii="Times New Roman Bold" w:hAnsi="Times New Roman Bold"/>
        </w:rPr>
        <w:t xml:space="preserve"> CONT.</w:t>
      </w:r>
    </w:p>
    <w:p w:rsidR="00000000" w:rsidRDefault="00551294">
      <w:pPr>
        <w:rPr>
          <w:sz w:val="16"/>
        </w:rPr>
      </w:pPr>
    </w:p>
    <w:p w:rsidR="00000000" w:rsidRDefault="00551294">
      <w:pPr>
        <w:rPr>
          <w:rFonts w:ascii="Times New Roman Bold" w:hAnsi="Times New Roman Bold"/>
        </w:rPr>
      </w:pPr>
      <w:r>
        <w:t>Friday</w:t>
      </w:r>
      <w:r>
        <w:tab/>
      </w:r>
      <w:r>
        <w:tab/>
        <w:t>30</w:t>
      </w:r>
      <w:r>
        <w:rPr>
          <w:vertAlign w:val="superscript"/>
        </w:rPr>
        <w:t>th</w:t>
      </w:r>
      <w:r>
        <w:t xml:space="preserve"> </w:t>
      </w:r>
      <w:r>
        <w:tab/>
      </w:r>
      <w:r>
        <w:rPr>
          <w:rFonts w:ascii="Times New Roman Bold" w:hAnsi="Times New Roman Bold"/>
        </w:rPr>
        <w:t xml:space="preserve">(E) </w:t>
      </w:r>
      <w:r>
        <w:t>Chapter 5 – Shiva’s Light in the Land of India (189-256)</w:t>
      </w:r>
    </w:p>
    <w:p w:rsidR="00000000" w:rsidRDefault="00551294">
      <w:pPr>
        <w:rPr>
          <w:rFonts w:ascii="Times New Roman Bold" w:hAnsi="Times New Roman Bold"/>
        </w:rPr>
      </w:pPr>
    </w:p>
    <w:p w:rsidR="00000000" w:rsidRDefault="00551294">
      <w:pPr>
        <w:rPr>
          <w:rFonts w:ascii="Times New Roman Bold" w:hAnsi="Times New Roman Bold"/>
        </w:rPr>
      </w:pPr>
      <w:r>
        <w:rPr>
          <w:rFonts w:ascii="Times New Roman Bold" w:hAnsi="Times New Roman Bold"/>
          <w:sz w:val="22"/>
          <w:u w:val="single"/>
        </w:rPr>
        <w:t>October</w:t>
      </w:r>
    </w:p>
    <w:p w:rsidR="00000000" w:rsidRDefault="00551294">
      <w:pPr>
        <w:rPr>
          <w:sz w:val="16"/>
        </w:rPr>
      </w:pPr>
    </w:p>
    <w:p w:rsidR="00000000" w:rsidRDefault="00551294">
      <w:r>
        <w:t>Monday</w:t>
      </w:r>
      <w:r>
        <w:tab/>
      </w:r>
      <w:r>
        <w:tab/>
        <w:t>3</w:t>
      </w:r>
      <w:r>
        <w:rPr>
          <w:vertAlign w:val="superscript"/>
        </w:rPr>
        <w:t>rd</w:t>
      </w:r>
      <w:r>
        <w:t xml:space="preserve"> </w:t>
      </w:r>
      <w:r>
        <w:tab/>
      </w:r>
      <w:r>
        <w:rPr>
          <w:rFonts w:ascii="Times New Roman Bold" w:hAnsi="Times New Roman Bold"/>
        </w:rPr>
        <w:t xml:space="preserve">(E) </w:t>
      </w:r>
      <w:r>
        <w:t>Cha</w:t>
      </w:r>
      <w:r>
        <w:t>pter 5 – Shiva’s Light in the Land of India (189-256)</w:t>
      </w:r>
      <w:r>
        <w:rPr>
          <w:rFonts w:ascii="Times New Roman Bold" w:hAnsi="Times New Roman Bold"/>
        </w:rPr>
        <w:t xml:space="preserve"> CONT.</w:t>
      </w:r>
    </w:p>
    <w:p w:rsidR="00000000" w:rsidRDefault="00551294">
      <w:pPr>
        <w:rPr>
          <w:rFonts w:ascii="Times New Roman Bold Italic" w:hAnsi="Times New Roman Bold Italic"/>
        </w:rPr>
      </w:pPr>
      <w:r>
        <w:tab/>
      </w:r>
      <w:r>
        <w:tab/>
      </w:r>
      <w:r>
        <w:tab/>
      </w:r>
      <w:r>
        <w:rPr>
          <w:rFonts w:ascii="Times New Roman Bold" w:hAnsi="Times New Roman Bold"/>
        </w:rPr>
        <w:t>Rosh Hashanah (Day of Special Concern)</w:t>
      </w:r>
    </w:p>
    <w:p w:rsidR="00000000" w:rsidRDefault="00551294">
      <w:pPr>
        <w:rPr>
          <w:sz w:val="16"/>
        </w:rPr>
      </w:pPr>
    </w:p>
    <w:p w:rsidR="00000000" w:rsidRDefault="00551294">
      <w:r>
        <w:t>Wednesday</w:t>
      </w:r>
      <w:r>
        <w:tab/>
        <w:t>5</w:t>
      </w:r>
      <w:r>
        <w:rPr>
          <w:vertAlign w:val="superscript"/>
        </w:rPr>
        <w:t>th</w:t>
      </w:r>
      <w:r>
        <w:t xml:space="preserve"> </w:t>
      </w:r>
      <w:r>
        <w:tab/>
      </w:r>
      <w:r>
        <w:rPr>
          <w:rFonts w:ascii="Times New Roman Bold" w:hAnsi="Times New Roman Bold"/>
        </w:rPr>
        <w:t>(E)</w:t>
      </w:r>
      <w:r>
        <w:t xml:space="preserve"> Chapter 6 – Shakti, the Distribution of the Body of the Goddess (257-300)</w:t>
      </w:r>
    </w:p>
    <w:p w:rsidR="00000000" w:rsidRDefault="00551294">
      <w:r>
        <w:tab/>
      </w:r>
      <w:r>
        <w:tab/>
      </w:r>
      <w:r>
        <w:tab/>
      </w:r>
      <w:r>
        <w:rPr>
          <w:rFonts w:ascii="Times New Roman Bold" w:hAnsi="Times New Roman Bold"/>
        </w:rPr>
        <w:t>Mid-Semester</w:t>
      </w:r>
    </w:p>
    <w:p w:rsidR="00000000" w:rsidRDefault="00551294">
      <w:pPr>
        <w:rPr>
          <w:sz w:val="16"/>
        </w:rPr>
      </w:pPr>
    </w:p>
    <w:p w:rsidR="00000000" w:rsidRDefault="00551294">
      <w:r>
        <w:t>Friday</w:t>
      </w:r>
      <w:r>
        <w:tab/>
      </w:r>
      <w:r>
        <w:tab/>
        <w:t>7</w:t>
      </w:r>
      <w:r>
        <w:rPr>
          <w:vertAlign w:val="superscript"/>
        </w:rPr>
        <w:t>th</w:t>
      </w:r>
      <w:r>
        <w:t xml:space="preserve"> </w:t>
      </w:r>
      <w:r>
        <w:tab/>
      </w:r>
      <w:r>
        <w:rPr>
          <w:rFonts w:ascii="Times New Roman Bold" w:hAnsi="Times New Roman Bold"/>
        </w:rPr>
        <w:t>(E)</w:t>
      </w:r>
      <w:r>
        <w:t xml:space="preserve"> Chapter 6 – Shakti, the Di</w:t>
      </w:r>
      <w:r>
        <w:t>stribution of the Body of the Goddess (257-300)</w:t>
      </w:r>
      <w:r>
        <w:rPr>
          <w:rFonts w:ascii="Times New Roman Bold" w:hAnsi="Times New Roman Bold"/>
        </w:rPr>
        <w:t xml:space="preserve"> CONT.</w:t>
      </w:r>
    </w:p>
    <w:p w:rsidR="00000000" w:rsidRDefault="00551294"/>
    <w:p w:rsidR="00000000" w:rsidRDefault="00551294">
      <w:r>
        <w:t>Monday</w:t>
      </w:r>
      <w:r>
        <w:tab/>
      </w:r>
      <w:r>
        <w:tab/>
        <w:t>10</w:t>
      </w:r>
      <w:r>
        <w:rPr>
          <w:vertAlign w:val="superscript"/>
        </w:rPr>
        <w:t>th</w:t>
      </w:r>
      <w:r>
        <w:t xml:space="preserve"> </w:t>
      </w:r>
      <w:r>
        <w:tab/>
      </w:r>
      <w:r>
        <w:rPr>
          <w:rFonts w:ascii="Times New Roman Bold" w:hAnsi="Times New Roman Bold"/>
        </w:rPr>
        <w:t xml:space="preserve">(E) </w:t>
      </w:r>
      <w:r>
        <w:t>Chapter 7 – Vishnu, Endless and Descending (301-346)</w:t>
      </w:r>
    </w:p>
    <w:p w:rsidR="00000000" w:rsidRDefault="00551294">
      <w:pPr>
        <w:rPr>
          <w:sz w:val="16"/>
        </w:rPr>
      </w:pPr>
    </w:p>
    <w:p w:rsidR="00000000" w:rsidRDefault="00551294">
      <w:r>
        <w:t>Wednesday</w:t>
      </w:r>
      <w:r>
        <w:tab/>
        <w:t>12</w:t>
      </w:r>
      <w:r>
        <w:rPr>
          <w:vertAlign w:val="superscript"/>
        </w:rPr>
        <w:t>th</w:t>
      </w:r>
      <w:r>
        <w:t xml:space="preserve"> </w:t>
      </w:r>
      <w:r>
        <w:tab/>
      </w:r>
      <w:r>
        <w:rPr>
          <w:rFonts w:ascii="Times New Roman Bold" w:hAnsi="Times New Roman Bold"/>
        </w:rPr>
        <w:t xml:space="preserve">(E) </w:t>
      </w:r>
      <w:r>
        <w:t>Chapter 7 – Vishnu, Endless and Descending (301-346)</w:t>
      </w:r>
      <w:r>
        <w:rPr>
          <w:rFonts w:ascii="Times New Roman Bold" w:hAnsi="Times New Roman Bold"/>
        </w:rPr>
        <w:t xml:space="preserve"> CONT.</w:t>
      </w:r>
    </w:p>
    <w:p w:rsidR="00000000" w:rsidRDefault="00551294">
      <w:r>
        <w:tab/>
      </w:r>
      <w:r>
        <w:tab/>
      </w:r>
      <w:r>
        <w:tab/>
      </w:r>
      <w:r>
        <w:rPr>
          <w:rFonts w:ascii="Times New Roman Bold" w:hAnsi="Times New Roman Bold"/>
        </w:rPr>
        <w:t>Yom Kippur (Day of Special Concern)</w:t>
      </w:r>
    </w:p>
    <w:p w:rsidR="00000000" w:rsidRDefault="00551294">
      <w:pPr>
        <w:rPr>
          <w:sz w:val="16"/>
        </w:rPr>
      </w:pPr>
    </w:p>
    <w:p w:rsidR="00000000" w:rsidRDefault="00551294">
      <w:pPr>
        <w:rPr>
          <w:rFonts w:ascii="Times New Roman Bold" w:hAnsi="Times New Roman Bold"/>
        </w:rPr>
      </w:pPr>
      <w:r>
        <w:t>Friday</w:t>
      </w:r>
      <w:r>
        <w:tab/>
      </w:r>
      <w:r>
        <w:tab/>
        <w:t>14</w:t>
      </w:r>
      <w:r>
        <w:rPr>
          <w:vertAlign w:val="superscript"/>
        </w:rPr>
        <w:t>th</w:t>
      </w:r>
      <w:r>
        <w:t xml:space="preserve"> </w:t>
      </w:r>
      <w:r>
        <w:tab/>
      </w:r>
      <w:r>
        <w:rPr>
          <w:rFonts w:ascii="Times New Roman Bold" w:hAnsi="Times New Roman Bold"/>
        </w:rPr>
        <w:t>(E)</w:t>
      </w:r>
      <w:r>
        <w:t xml:space="preserve"> Chapter 8 – The Land and Story of Krishna (347-398)</w:t>
      </w:r>
    </w:p>
    <w:p w:rsidR="00000000" w:rsidRDefault="00551294">
      <w:pPr>
        <w:rPr>
          <w:sz w:val="16"/>
        </w:rPr>
      </w:pPr>
      <w:r>
        <w:rPr>
          <w:rFonts w:ascii="Times New Roman Bold" w:hAnsi="Times New Roman Bold"/>
        </w:rPr>
        <w:tab/>
      </w:r>
      <w:r>
        <w:rPr>
          <w:rFonts w:ascii="Times New Roman Bold" w:hAnsi="Times New Roman Bold"/>
        </w:rPr>
        <w:tab/>
      </w:r>
      <w:r>
        <w:rPr>
          <w:rFonts w:ascii="Times New Roman Bold" w:hAnsi="Times New Roman Bold"/>
        </w:rPr>
        <w:tab/>
      </w:r>
    </w:p>
    <w:p w:rsidR="00000000" w:rsidRDefault="00551294">
      <w:pPr>
        <w:rPr>
          <w:sz w:val="16"/>
        </w:rPr>
      </w:pPr>
    </w:p>
    <w:p w:rsidR="00000000" w:rsidRDefault="00551294">
      <w:r>
        <w:t>Monday</w:t>
      </w:r>
      <w:r>
        <w:tab/>
      </w:r>
      <w:r>
        <w:tab/>
        <w:t>17</w:t>
      </w:r>
      <w:r>
        <w:rPr>
          <w:vertAlign w:val="superscript"/>
        </w:rPr>
        <w:t>th</w:t>
      </w:r>
      <w:r>
        <w:t xml:space="preserve"> </w:t>
      </w:r>
      <w:r>
        <w:tab/>
      </w:r>
      <w:r>
        <w:rPr>
          <w:rFonts w:ascii="Times New Roman Bold" w:hAnsi="Times New Roman Bold"/>
        </w:rPr>
        <w:t>(E)</w:t>
      </w:r>
      <w:r>
        <w:t xml:space="preserve"> Chapter 8 – The Land and Story of Krishna (347-398)</w:t>
      </w:r>
      <w:r>
        <w:rPr>
          <w:rFonts w:ascii="Times New Roman Bold" w:hAnsi="Times New Roman Bold"/>
        </w:rPr>
        <w:t xml:space="preserve"> CONT.</w:t>
      </w:r>
    </w:p>
    <w:p w:rsidR="00000000" w:rsidRDefault="00551294">
      <w:pPr>
        <w:rPr>
          <w:sz w:val="16"/>
        </w:rPr>
      </w:pPr>
    </w:p>
    <w:p w:rsidR="00000000" w:rsidRDefault="00551294">
      <w:r>
        <w:t>Wednesday</w:t>
      </w:r>
      <w:r>
        <w:tab/>
        <w:t>19</w:t>
      </w:r>
      <w:r>
        <w:rPr>
          <w:vertAlign w:val="superscript"/>
        </w:rPr>
        <w:t>th</w:t>
      </w:r>
      <w:r>
        <w:t xml:space="preserve"> </w:t>
      </w:r>
      <w:r>
        <w:tab/>
      </w:r>
      <w:r>
        <w:rPr>
          <w:rFonts w:ascii="Times New Roman Bold" w:hAnsi="Times New Roman Bold"/>
        </w:rPr>
        <w:t>(E)</w:t>
      </w:r>
      <w:r>
        <w:t xml:space="preserve"> Chapter 9 – Following Rama: The </w:t>
      </w:r>
      <w:r>
        <w:rPr>
          <w:rFonts w:ascii="Times New Roman Italic" w:hAnsi="Times New Roman Italic"/>
        </w:rPr>
        <w:t>Ramayana</w:t>
      </w:r>
      <w:r>
        <w:t xml:space="preserve"> on the Landscape of India (399-440)</w:t>
      </w:r>
    </w:p>
    <w:p w:rsidR="00000000" w:rsidRDefault="00551294">
      <w:pPr>
        <w:rPr>
          <w:sz w:val="16"/>
        </w:rPr>
      </w:pPr>
    </w:p>
    <w:p w:rsidR="00000000" w:rsidRDefault="00551294">
      <w:r>
        <w:t>Friday</w:t>
      </w:r>
      <w:r>
        <w:tab/>
      </w:r>
      <w:r>
        <w:tab/>
        <w:t>21</w:t>
      </w:r>
      <w:r>
        <w:rPr>
          <w:vertAlign w:val="superscript"/>
        </w:rPr>
        <w:t>st</w:t>
      </w:r>
      <w:r>
        <w:t xml:space="preserve"> </w:t>
      </w:r>
      <w:r>
        <w:tab/>
      </w:r>
      <w:r>
        <w:rPr>
          <w:rFonts w:ascii="Times New Roman Bold" w:hAnsi="Times New Roman Bold"/>
        </w:rPr>
        <w:t>(E</w:t>
      </w:r>
      <w:r>
        <w:rPr>
          <w:rFonts w:ascii="Times New Roman Bold" w:hAnsi="Times New Roman Bold"/>
        </w:rPr>
        <w:t>)</w:t>
      </w:r>
      <w:r>
        <w:t xml:space="preserve"> Chapter 9 – Following Rama: The </w:t>
      </w:r>
      <w:r>
        <w:rPr>
          <w:rFonts w:ascii="Times New Roman Italic" w:hAnsi="Times New Roman Italic"/>
        </w:rPr>
        <w:t>Ramayana</w:t>
      </w:r>
      <w:r>
        <w:t>... (399-440)</w:t>
      </w:r>
      <w:r>
        <w:rPr>
          <w:rFonts w:ascii="Times New Roman Bold" w:hAnsi="Times New Roman Bold"/>
        </w:rPr>
        <w:t xml:space="preserve"> CONT.</w:t>
      </w:r>
    </w:p>
    <w:p w:rsidR="00000000" w:rsidRDefault="00551294">
      <w:r>
        <w:tab/>
      </w:r>
      <w:r>
        <w:tab/>
      </w:r>
      <w:r>
        <w:tab/>
      </w:r>
      <w:r>
        <w:rPr>
          <w:rFonts w:ascii="Times New Roman Bold" w:hAnsi="Times New Roman Bold"/>
        </w:rPr>
        <w:t>(E)</w:t>
      </w:r>
      <w:r>
        <w:t xml:space="preserve"> Chapter 10 – A Pilgrim’s India Today (441-456)</w:t>
      </w:r>
    </w:p>
    <w:p w:rsidR="00000000" w:rsidRDefault="00551294">
      <w:pPr>
        <w:rPr>
          <w:rFonts w:ascii="Times New Roman Bold" w:hAnsi="Times New Roman Bold"/>
        </w:rPr>
      </w:pPr>
      <w:r>
        <w:tab/>
      </w:r>
      <w:r>
        <w:tab/>
      </w:r>
      <w:r>
        <w:tab/>
      </w:r>
      <w:r>
        <w:rPr>
          <w:rFonts w:ascii="Times New Roman Bold Italic" w:hAnsi="Times New Roman Bold Italic"/>
        </w:rPr>
        <w:t>EXAM #2</w:t>
      </w:r>
    </w:p>
    <w:p w:rsidR="00000000" w:rsidRDefault="00551294">
      <w:pPr>
        <w:rPr>
          <w:sz w:val="16"/>
        </w:rPr>
      </w:pPr>
    </w:p>
    <w:p w:rsidR="00000000" w:rsidRDefault="00551294">
      <w:r>
        <w:t>Monday</w:t>
      </w:r>
      <w:r>
        <w:tab/>
      </w:r>
      <w:r>
        <w:tab/>
        <w:t>24</w:t>
      </w:r>
      <w:r>
        <w:rPr>
          <w:vertAlign w:val="superscript"/>
        </w:rPr>
        <w:t>th</w:t>
      </w:r>
      <w:r>
        <w:t xml:space="preserve"> </w:t>
      </w:r>
      <w:r>
        <w:tab/>
      </w:r>
      <w:r>
        <w:rPr>
          <w:rFonts w:ascii="Times New Roman Bold" w:hAnsi="Times New Roman Bold"/>
        </w:rPr>
        <w:t>(M)</w:t>
      </w:r>
      <w:r>
        <w:t xml:space="preserve"> Introduction – Comic Books That Radiate a Spiritual Force (1-23)</w:t>
      </w:r>
    </w:p>
    <w:p w:rsidR="00000000" w:rsidRDefault="00551294">
      <w:pPr>
        <w:rPr>
          <w:sz w:val="16"/>
        </w:rPr>
      </w:pPr>
    </w:p>
    <w:p w:rsidR="00000000" w:rsidRDefault="00551294">
      <w:pPr>
        <w:rPr>
          <w:rFonts w:ascii="Times New Roman Bold" w:hAnsi="Times New Roman Bold"/>
        </w:rPr>
      </w:pPr>
      <w:r>
        <w:t>Wednesday</w:t>
      </w:r>
      <w:r>
        <w:tab/>
        <w:t>26</w:t>
      </w:r>
      <w:r>
        <w:rPr>
          <w:vertAlign w:val="superscript"/>
        </w:rPr>
        <w:t>th</w:t>
      </w:r>
      <w:r>
        <w:t xml:space="preserve"> </w:t>
      </w:r>
      <w:r>
        <w:tab/>
      </w:r>
      <w:r>
        <w:rPr>
          <w:rFonts w:ascii="Times New Roman Bold" w:hAnsi="Times New Roman Bold"/>
        </w:rPr>
        <w:t xml:space="preserve">(M) </w:t>
      </w:r>
      <w:r>
        <w:t>Chapter 1 – The Father o</w:t>
      </w:r>
      <w:r>
        <w:t>f Indian Comic Books (24-52)</w:t>
      </w:r>
    </w:p>
    <w:p w:rsidR="00000000" w:rsidRDefault="00551294">
      <w:pPr>
        <w:rPr>
          <w:rFonts w:ascii="Times New Roman Bold" w:hAnsi="Times New Roman Bold"/>
        </w:rPr>
      </w:pPr>
    </w:p>
    <w:p w:rsidR="00000000" w:rsidRDefault="00551294">
      <w:pPr>
        <w:rPr>
          <w:sz w:val="16"/>
        </w:rPr>
      </w:pPr>
      <w:r>
        <w:t>Friday</w:t>
      </w:r>
      <w:r>
        <w:tab/>
      </w:r>
      <w:r>
        <w:tab/>
        <w:t>28</w:t>
      </w:r>
      <w:r>
        <w:rPr>
          <w:vertAlign w:val="superscript"/>
        </w:rPr>
        <w:t>th</w:t>
      </w:r>
      <w:r>
        <w:t xml:space="preserve"> </w:t>
      </w:r>
      <w:r>
        <w:tab/>
      </w:r>
      <w:r>
        <w:rPr>
          <w:rFonts w:ascii="Times New Roman Bold" w:hAnsi="Times New Roman Bold"/>
        </w:rPr>
        <w:t>(M)</w:t>
      </w:r>
      <w:r>
        <w:t xml:space="preserve"> Chapter 2 – Long-Suffering Wives and Self-Sacrificing Queens (53-86)</w:t>
      </w:r>
    </w:p>
    <w:p w:rsidR="00000000" w:rsidRDefault="00551294">
      <w:pPr>
        <w:rPr>
          <w:sz w:val="16"/>
        </w:rPr>
      </w:pPr>
    </w:p>
    <w:p w:rsidR="00000000" w:rsidRDefault="00551294">
      <w:pPr>
        <w:rPr>
          <w:rFonts w:ascii="Times New Roman Bold" w:hAnsi="Times New Roman Bold"/>
        </w:rPr>
      </w:pPr>
      <w:r>
        <w:t>Monday</w:t>
      </w:r>
      <w:r>
        <w:tab/>
      </w:r>
      <w:r>
        <w:tab/>
        <w:t>31</w:t>
      </w:r>
      <w:r>
        <w:rPr>
          <w:vertAlign w:val="superscript"/>
        </w:rPr>
        <w:t>st</w:t>
      </w:r>
      <w:r>
        <w:t xml:space="preserve"> </w:t>
      </w:r>
      <w:r>
        <w:tab/>
      </w:r>
      <w:r>
        <w:rPr>
          <w:rFonts w:ascii="Times New Roman Bold" w:hAnsi="Times New Roman Bold"/>
        </w:rPr>
        <w:t>(M)</w:t>
      </w:r>
      <w:r>
        <w:t xml:space="preserve"> Chapter 3 – Sequencing the Tales of Goddess Durga (87-113)</w:t>
      </w:r>
    </w:p>
    <w:p w:rsidR="00000000" w:rsidRDefault="00551294">
      <w:pPr>
        <w:rPr>
          <w:rFonts w:ascii="Times New Roman Bold" w:hAnsi="Times New Roman Bold"/>
        </w:rPr>
      </w:pPr>
    </w:p>
    <w:p w:rsidR="00000000" w:rsidRDefault="00551294">
      <w:pPr>
        <w:rPr>
          <w:rFonts w:ascii="Times New Roman Bold" w:hAnsi="Times New Roman Bold"/>
        </w:rPr>
      </w:pPr>
      <w:r>
        <w:rPr>
          <w:rFonts w:ascii="Times New Roman Bold" w:hAnsi="Times New Roman Bold"/>
          <w:sz w:val="22"/>
          <w:u w:val="single"/>
        </w:rPr>
        <w:t>November</w:t>
      </w:r>
    </w:p>
    <w:p w:rsidR="00000000" w:rsidRDefault="00551294">
      <w:pPr>
        <w:rPr>
          <w:sz w:val="16"/>
        </w:rPr>
      </w:pPr>
    </w:p>
    <w:p w:rsidR="00000000" w:rsidRDefault="00551294">
      <w:pPr>
        <w:rPr>
          <w:rFonts w:ascii="Times New Roman Bold" w:hAnsi="Times New Roman Bold"/>
        </w:rPr>
      </w:pPr>
      <w:r>
        <w:t>Wednesday</w:t>
      </w:r>
      <w:r>
        <w:tab/>
        <w:t>2</w:t>
      </w:r>
      <w:r>
        <w:rPr>
          <w:vertAlign w:val="superscript"/>
        </w:rPr>
        <w:t>nd</w:t>
      </w:r>
      <w:r>
        <w:t xml:space="preserve"> </w:t>
      </w:r>
      <w:r>
        <w:tab/>
      </w:r>
      <w:r>
        <w:rPr>
          <w:rFonts w:ascii="Times New Roman Bold" w:hAnsi="Times New Roman Bold"/>
        </w:rPr>
        <w:t>(M)</w:t>
      </w:r>
      <w:r>
        <w:t xml:space="preserve"> Chapter 4 – The Warrior-King Sh</w:t>
      </w:r>
      <w:r>
        <w:t>ivaji in History and Mythology (114-140)</w:t>
      </w:r>
    </w:p>
    <w:p w:rsidR="00000000" w:rsidRDefault="00551294">
      <w:pPr>
        <w:rPr>
          <w:sz w:val="16"/>
        </w:rPr>
      </w:pPr>
    </w:p>
    <w:p w:rsidR="00000000" w:rsidRDefault="00551294">
      <w:r>
        <w:t>Friday</w:t>
      </w:r>
      <w:r>
        <w:tab/>
      </w:r>
      <w:r>
        <w:tab/>
        <w:t>4</w:t>
      </w:r>
      <w:r>
        <w:rPr>
          <w:vertAlign w:val="superscript"/>
        </w:rPr>
        <w:t>th</w:t>
      </w:r>
      <w:r>
        <w:t xml:space="preserve"> </w:t>
      </w:r>
      <w:r>
        <w:tab/>
      </w:r>
      <w:r>
        <w:rPr>
          <w:rFonts w:ascii="Times New Roman Bold" w:hAnsi="Times New Roman Bold"/>
        </w:rPr>
        <w:t>(M)</w:t>
      </w:r>
      <w:r>
        <w:t xml:space="preserve"> Chapter 5 – Muslims as Secular Heroes and Zealous Villains (141-170)</w:t>
      </w:r>
    </w:p>
    <w:p w:rsidR="00000000" w:rsidRDefault="00551294">
      <w:pPr>
        <w:rPr>
          <w:sz w:val="16"/>
        </w:rPr>
      </w:pPr>
    </w:p>
    <w:p w:rsidR="00000000" w:rsidRDefault="00551294">
      <w:r>
        <w:t>Monday</w:t>
      </w:r>
      <w:r>
        <w:tab/>
      </w:r>
      <w:r>
        <w:tab/>
        <w:t>7</w:t>
      </w:r>
      <w:r>
        <w:rPr>
          <w:vertAlign w:val="superscript"/>
        </w:rPr>
        <w:t>th</w:t>
      </w:r>
      <w:r>
        <w:tab/>
      </w:r>
      <w:r>
        <w:rPr>
          <w:rFonts w:ascii="Times New Roman Bold" w:hAnsi="Times New Roman Bold"/>
        </w:rPr>
        <w:t>(M)</w:t>
      </w:r>
      <w:r>
        <w:t xml:space="preserve"> Chapter 6 – Mahatma Gandhi as a Comic Book Hero (171-197)</w:t>
      </w:r>
    </w:p>
    <w:p w:rsidR="00000000" w:rsidRDefault="00551294">
      <w:r>
        <w:tab/>
      </w:r>
      <w:r>
        <w:tab/>
      </w:r>
      <w:r>
        <w:tab/>
      </w:r>
      <w:r>
        <w:rPr>
          <w:rFonts w:ascii="Times New Roman Bold" w:hAnsi="Times New Roman Bold"/>
        </w:rPr>
        <w:t>(M)</w:t>
      </w:r>
      <w:r>
        <w:t xml:space="preserve"> Conclusion – The Global Legacy of </w:t>
      </w:r>
      <w:r>
        <w:rPr>
          <w:rFonts w:ascii="Times New Roman Italic" w:hAnsi="Times New Roman Italic"/>
        </w:rPr>
        <w:t xml:space="preserve">Amar Chitra </w:t>
      </w:r>
      <w:r>
        <w:rPr>
          <w:rFonts w:ascii="Times New Roman Italic" w:hAnsi="Times New Roman Italic"/>
        </w:rPr>
        <w:t xml:space="preserve">Katha </w:t>
      </w:r>
      <w:r>
        <w:t>(198-214)</w:t>
      </w:r>
    </w:p>
    <w:p w:rsidR="00000000" w:rsidRDefault="00551294">
      <w:r>
        <w:tab/>
      </w:r>
      <w:r>
        <w:tab/>
      </w:r>
      <w:r>
        <w:tab/>
      </w:r>
      <w:r>
        <w:rPr>
          <w:rFonts w:ascii="Times New Roman Bold Italic" w:hAnsi="Times New Roman Bold Italic"/>
        </w:rPr>
        <w:t>EXAM #3</w:t>
      </w:r>
    </w:p>
    <w:p w:rsidR="00000000" w:rsidRDefault="00551294">
      <w:pPr>
        <w:rPr>
          <w:sz w:val="16"/>
        </w:rPr>
      </w:pPr>
    </w:p>
    <w:p w:rsidR="00000000" w:rsidRDefault="00551294">
      <w:r>
        <w:t>Wednesday</w:t>
      </w:r>
      <w:r>
        <w:tab/>
        <w:t>9</w:t>
      </w:r>
      <w:r>
        <w:rPr>
          <w:vertAlign w:val="superscript"/>
        </w:rPr>
        <w:t>th</w:t>
      </w:r>
      <w:r>
        <w:t xml:space="preserve"> </w:t>
      </w:r>
      <w:r>
        <w:tab/>
      </w:r>
      <w:r>
        <w:t>(</w:t>
      </w:r>
      <w:r>
        <w:rPr>
          <w:rFonts w:ascii="Times New Roman Bold" w:hAnsi="Times New Roman Bold"/>
        </w:rPr>
        <w:t>D</w:t>
      </w:r>
      <w:r>
        <w:t>) Chapter 1 – The Nun’s Tale (3-28)</w:t>
      </w:r>
    </w:p>
    <w:p w:rsidR="00000000" w:rsidRDefault="00551294">
      <w:pPr>
        <w:rPr>
          <w:sz w:val="16"/>
        </w:rPr>
      </w:pPr>
    </w:p>
    <w:p w:rsidR="00000000" w:rsidRDefault="00551294">
      <w:r>
        <w:t>Friday</w:t>
      </w:r>
      <w:r>
        <w:tab/>
      </w:r>
      <w:r>
        <w:tab/>
        <w:t>11</w:t>
      </w:r>
      <w:r>
        <w:rPr>
          <w:vertAlign w:val="superscript"/>
        </w:rPr>
        <w:t>th</w:t>
      </w:r>
      <w:r>
        <w:t xml:space="preserve"> </w:t>
      </w:r>
      <w:r>
        <w:tab/>
      </w:r>
      <w:r>
        <w:t>(</w:t>
      </w:r>
      <w:r>
        <w:rPr>
          <w:rFonts w:ascii="Times New Roman Bold" w:hAnsi="Times New Roman Bold"/>
        </w:rPr>
        <w:t>D</w:t>
      </w:r>
      <w:r>
        <w:t>) Chapter 2 – The Dancer of Kannur (29-54)</w:t>
      </w:r>
    </w:p>
    <w:p w:rsidR="00000000" w:rsidRDefault="00551294">
      <w:pPr>
        <w:rPr>
          <w:rFonts w:ascii="Times New Roman Bold" w:hAnsi="Times New Roman Bold"/>
        </w:rPr>
      </w:pPr>
      <w:r>
        <w:tab/>
      </w:r>
      <w:r>
        <w:tab/>
      </w:r>
      <w:r>
        <w:tab/>
      </w:r>
      <w:r>
        <w:rPr>
          <w:rFonts w:ascii="Times New Roman Bold" w:hAnsi="Times New Roman Bold"/>
        </w:rPr>
        <w:t>Veterans Day (Day of Special Concern)</w:t>
      </w:r>
    </w:p>
    <w:p w:rsidR="00000000" w:rsidRDefault="00551294">
      <w:pPr>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t>Birth of Baha’u’llah (Day of Special Concern)</w:t>
      </w:r>
    </w:p>
    <w:p w:rsidR="00000000" w:rsidRDefault="00551294">
      <w:pPr>
        <w:rPr>
          <w:sz w:val="16"/>
        </w:rPr>
      </w:pPr>
    </w:p>
    <w:p w:rsidR="00000000" w:rsidRDefault="00551294">
      <w:pPr>
        <w:rPr>
          <w:rFonts w:ascii="Times New Roman Bold Italic" w:hAnsi="Times New Roman Bold Italic"/>
        </w:rPr>
      </w:pPr>
      <w:r>
        <w:t>Monday</w:t>
      </w:r>
      <w:r>
        <w:tab/>
      </w:r>
      <w:r>
        <w:tab/>
        <w:t>14</w:t>
      </w:r>
      <w:r>
        <w:rPr>
          <w:vertAlign w:val="superscript"/>
        </w:rPr>
        <w:t>th</w:t>
      </w:r>
      <w:r>
        <w:t xml:space="preserve"> </w:t>
      </w:r>
      <w:r>
        <w:tab/>
      </w:r>
      <w:r>
        <w:t>(</w:t>
      </w:r>
      <w:r>
        <w:rPr>
          <w:rFonts w:ascii="Times New Roman Bold" w:hAnsi="Times New Roman Bold"/>
        </w:rPr>
        <w:t>D</w:t>
      </w:r>
      <w:r>
        <w:t>) Chapte</w:t>
      </w:r>
      <w:r>
        <w:t>r 3 – The Daughters of Yellamma (55-75)</w:t>
      </w:r>
    </w:p>
    <w:p w:rsidR="00000000" w:rsidRDefault="00551294">
      <w:pPr>
        <w:rPr>
          <w:sz w:val="16"/>
        </w:rPr>
      </w:pPr>
    </w:p>
    <w:p w:rsidR="00000000" w:rsidRDefault="00551294">
      <w:r>
        <w:t>Wednesday</w:t>
      </w:r>
      <w:r>
        <w:tab/>
        <w:t>16</w:t>
      </w:r>
      <w:r>
        <w:rPr>
          <w:vertAlign w:val="superscript"/>
        </w:rPr>
        <w:t>th</w:t>
      </w:r>
      <w:r>
        <w:t xml:space="preserve"> </w:t>
      </w:r>
      <w:r>
        <w:tab/>
      </w:r>
      <w:r>
        <w:t>(</w:t>
      </w:r>
      <w:r>
        <w:rPr>
          <w:rFonts w:ascii="Times New Roman Bold" w:hAnsi="Times New Roman Bold"/>
        </w:rPr>
        <w:t>D</w:t>
      </w:r>
      <w:r>
        <w:t>) Chapter 4 – The Singer of Epics (76-108)</w:t>
      </w:r>
    </w:p>
    <w:p w:rsidR="00000000" w:rsidRDefault="00551294">
      <w:pPr>
        <w:rPr>
          <w:sz w:val="16"/>
        </w:rPr>
      </w:pPr>
    </w:p>
    <w:p w:rsidR="00000000" w:rsidRDefault="00551294">
      <w:r>
        <w:t>Friday</w:t>
      </w:r>
      <w:r>
        <w:tab/>
      </w:r>
      <w:r>
        <w:tab/>
        <w:t>18</w:t>
      </w:r>
      <w:r>
        <w:rPr>
          <w:vertAlign w:val="superscript"/>
        </w:rPr>
        <w:t>th</w:t>
      </w:r>
      <w:r>
        <w:t xml:space="preserve"> </w:t>
      </w:r>
      <w:r>
        <w:tab/>
      </w:r>
      <w:r>
        <w:t>(</w:t>
      </w:r>
      <w:r>
        <w:rPr>
          <w:rFonts w:ascii="Times New Roman Bold" w:hAnsi="Times New Roman Bold"/>
        </w:rPr>
        <w:t>D</w:t>
      </w:r>
      <w:r>
        <w:t>) Chapter 5 – The Red Fairy (109-141)</w:t>
      </w:r>
    </w:p>
    <w:p w:rsidR="00000000" w:rsidRDefault="00551294">
      <w:pPr>
        <w:rPr>
          <w:sz w:val="16"/>
        </w:rPr>
      </w:pPr>
    </w:p>
    <w:p w:rsidR="00000000" w:rsidRDefault="00551294">
      <w:r>
        <w:t>Monday</w:t>
      </w:r>
      <w:r>
        <w:tab/>
      </w:r>
      <w:r>
        <w:tab/>
        <w:t>21</w:t>
      </w:r>
      <w:r>
        <w:rPr>
          <w:vertAlign w:val="superscript"/>
        </w:rPr>
        <w:t>st</w:t>
      </w:r>
      <w:r>
        <w:t xml:space="preserve"> </w:t>
      </w:r>
      <w:r>
        <w:tab/>
      </w:r>
      <w:r>
        <w:rPr>
          <w:rFonts w:ascii="Times New Roman Bold" w:hAnsi="Times New Roman Bold"/>
        </w:rPr>
        <w:t>No Class – Fall Recess</w:t>
      </w:r>
    </w:p>
    <w:p w:rsidR="00000000" w:rsidRDefault="00551294">
      <w:pPr>
        <w:rPr>
          <w:sz w:val="16"/>
        </w:rPr>
      </w:pPr>
    </w:p>
    <w:p w:rsidR="00000000" w:rsidRDefault="00551294">
      <w:r>
        <w:t>Wednesday</w:t>
      </w:r>
      <w:r>
        <w:tab/>
        <w:t>23</w:t>
      </w:r>
      <w:r>
        <w:rPr>
          <w:vertAlign w:val="superscript"/>
        </w:rPr>
        <w:t>rd</w:t>
      </w:r>
      <w:r>
        <w:t xml:space="preserve"> </w:t>
      </w:r>
      <w:r>
        <w:tab/>
      </w:r>
      <w:r>
        <w:rPr>
          <w:rFonts w:ascii="Times New Roman Bold" w:hAnsi="Times New Roman Bold"/>
        </w:rPr>
        <w:t>No Class – Fall Recess</w:t>
      </w:r>
    </w:p>
    <w:p w:rsidR="00000000" w:rsidRDefault="00551294">
      <w:pPr>
        <w:rPr>
          <w:sz w:val="16"/>
        </w:rPr>
      </w:pPr>
    </w:p>
    <w:p w:rsidR="00000000" w:rsidRDefault="00551294">
      <w:r>
        <w:t>Friday</w:t>
      </w:r>
      <w:r>
        <w:tab/>
      </w:r>
      <w:r>
        <w:tab/>
        <w:t>25</w:t>
      </w:r>
      <w:r>
        <w:rPr>
          <w:vertAlign w:val="superscript"/>
        </w:rPr>
        <w:t>th</w:t>
      </w:r>
      <w:r>
        <w:t xml:space="preserve"> </w:t>
      </w:r>
      <w:r>
        <w:tab/>
      </w:r>
      <w:r>
        <w:rPr>
          <w:rFonts w:ascii="Times New Roman Bold" w:hAnsi="Times New Roman Bold"/>
        </w:rPr>
        <w:t>No Cla</w:t>
      </w:r>
      <w:r>
        <w:rPr>
          <w:rFonts w:ascii="Times New Roman Bold" w:hAnsi="Times New Roman Bold"/>
        </w:rPr>
        <w:t>ss – Fall Recess</w:t>
      </w:r>
    </w:p>
    <w:p w:rsidR="00000000" w:rsidRDefault="00551294"/>
    <w:p w:rsidR="00000000" w:rsidRDefault="00551294">
      <w:pPr>
        <w:rPr>
          <w:sz w:val="16"/>
        </w:rPr>
      </w:pPr>
      <w:r>
        <w:t>Monday</w:t>
      </w:r>
      <w:r>
        <w:tab/>
      </w:r>
      <w:r>
        <w:tab/>
        <w:t>28</w:t>
      </w:r>
      <w:r>
        <w:rPr>
          <w:vertAlign w:val="superscript"/>
        </w:rPr>
        <w:t>th</w:t>
      </w:r>
      <w:r>
        <w:t xml:space="preserve"> </w:t>
      </w:r>
      <w:r>
        <w:tab/>
      </w:r>
      <w:r>
        <w:t>(</w:t>
      </w:r>
      <w:r>
        <w:rPr>
          <w:rFonts w:ascii="Times New Roman Bold" w:hAnsi="Times New Roman Bold"/>
        </w:rPr>
        <w:t>D</w:t>
      </w:r>
      <w:r>
        <w:t>) Chapter 6 – The Monk’s Tale (142-170)</w:t>
      </w:r>
    </w:p>
    <w:p w:rsidR="00000000" w:rsidRDefault="00551294">
      <w:pPr>
        <w:rPr>
          <w:sz w:val="16"/>
        </w:rPr>
      </w:pPr>
    </w:p>
    <w:p w:rsidR="00000000" w:rsidRDefault="00551294">
      <w:r>
        <w:t>Wednesday</w:t>
      </w:r>
      <w:r>
        <w:tab/>
        <w:t>30</w:t>
      </w:r>
      <w:r>
        <w:rPr>
          <w:vertAlign w:val="superscript"/>
        </w:rPr>
        <w:t>th</w:t>
      </w:r>
      <w:r>
        <w:t xml:space="preserve"> </w:t>
      </w:r>
      <w:r>
        <w:tab/>
      </w:r>
      <w:r>
        <w:t>(</w:t>
      </w:r>
      <w:r>
        <w:rPr>
          <w:rFonts w:ascii="Times New Roman Bold" w:hAnsi="Times New Roman Bold"/>
        </w:rPr>
        <w:t>D</w:t>
      </w:r>
      <w:r>
        <w:t>) Chapter 7 – The Maker of Idols (171-198)</w:t>
      </w:r>
    </w:p>
    <w:p w:rsidR="00000000" w:rsidRDefault="00551294"/>
    <w:p w:rsidR="00000000" w:rsidRDefault="00551294">
      <w:r>
        <w:rPr>
          <w:rFonts w:ascii="Times New Roman Bold" w:hAnsi="Times New Roman Bold"/>
          <w:sz w:val="22"/>
          <w:u w:val="single"/>
        </w:rPr>
        <w:t>December</w:t>
      </w:r>
    </w:p>
    <w:p w:rsidR="00000000" w:rsidRDefault="00551294">
      <w:pPr>
        <w:rPr>
          <w:sz w:val="16"/>
        </w:rPr>
      </w:pPr>
    </w:p>
    <w:p w:rsidR="00000000" w:rsidRDefault="00551294">
      <w:r>
        <w:t>Friday</w:t>
      </w:r>
      <w:r>
        <w:tab/>
      </w:r>
      <w:r>
        <w:tab/>
        <w:t>2</w:t>
      </w:r>
      <w:r>
        <w:rPr>
          <w:vertAlign w:val="superscript"/>
        </w:rPr>
        <w:t>nd</w:t>
      </w:r>
      <w:r>
        <w:tab/>
      </w:r>
      <w:r>
        <w:t>(</w:t>
      </w:r>
      <w:r>
        <w:rPr>
          <w:rFonts w:ascii="Times New Roman Bold" w:hAnsi="Times New Roman Bold"/>
        </w:rPr>
        <w:t>D</w:t>
      </w:r>
      <w:r>
        <w:t>) Chapter 8 – The Lady Twilight (199-225)</w:t>
      </w:r>
    </w:p>
    <w:p w:rsidR="00000000" w:rsidRDefault="00551294">
      <w:pPr>
        <w:rPr>
          <w:sz w:val="16"/>
        </w:rPr>
      </w:pPr>
      <w:r>
        <w:tab/>
      </w:r>
      <w:r>
        <w:tab/>
      </w:r>
      <w:r>
        <w:tab/>
      </w:r>
    </w:p>
    <w:p w:rsidR="00000000" w:rsidRDefault="00551294">
      <w:r>
        <w:t>Monday</w:t>
      </w:r>
      <w:r>
        <w:tab/>
      </w:r>
      <w:r>
        <w:tab/>
        <w:t>5</w:t>
      </w:r>
      <w:r>
        <w:rPr>
          <w:vertAlign w:val="superscript"/>
        </w:rPr>
        <w:t>th</w:t>
      </w:r>
      <w:r>
        <w:t xml:space="preserve"> </w:t>
      </w:r>
      <w:r>
        <w:tab/>
      </w:r>
      <w:r>
        <w:t>(</w:t>
      </w:r>
      <w:r>
        <w:rPr>
          <w:rFonts w:ascii="Times New Roman Bold" w:hAnsi="Times New Roman Bold"/>
        </w:rPr>
        <w:t>D</w:t>
      </w:r>
      <w:r>
        <w:t>) Chapter 9 – The Song of the Blin</w:t>
      </w:r>
      <w:r>
        <w:t>d Minstrel (226-251)</w:t>
      </w:r>
    </w:p>
    <w:p w:rsidR="00000000" w:rsidRDefault="00551294">
      <w:r>
        <w:tab/>
      </w:r>
      <w:r>
        <w:tab/>
      </w:r>
      <w:r>
        <w:tab/>
      </w:r>
      <w:r>
        <w:rPr>
          <w:rFonts w:ascii="Times New Roman Bold" w:hAnsi="Times New Roman Bold"/>
        </w:rPr>
        <w:t>Last Day of Class</w:t>
      </w:r>
    </w:p>
    <w:p w:rsidR="00000000" w:rsidRDefault="00551294"/>
    <w:p w:rsidR="00000000" w:rsidRDefault="00551294">
      <w:r>
        <w:t>Thursday</w:t>
      </w:r>
      <w:r>
        <w:tab/>
        <w:t>8</w:t>
      </w:r>
      <w:r>
        <w:rPr>
          <w:vertAlign w:val="superscript"/>
        </w:rPr>
        <w:t>th</w:t>
      </w:r>
      <w:r>
        <w:t xml:space="preserve"> </w:t>
      </w:r>
      <w:r>
        <w:tab/>
      </w:r>
      <w:r>
        <w:rPr>
          <w:rFonts w:ascii="Times New Roman Bold Italic" w:hAnsi="Times New Roman Bold Italic"/>
        </w:rPr>
        <w:t>EXAM #4</w:t>
      </w:r>
      <w:r>
        <w:rPr>
          <w:rFonts w:ascii="Times New Roman Bold" w:hAnsi="Times New Roman Bold"/>
        </w:rPr>
        <w:t xml:space="preserve"> (Final Exam, 11a-1pm)</w:t>
      </w:r>
      <w:r>
        <w:tab/>
      </w:r>
      <w:r>
        <w:tab/>
      </w:r>
    </w:p>
    <w:p w:rsidR="00000000" w:rsidRDefault="00551294">
      <w:pPr>
        <w:rPr>
          <w:sz w:val="16"/>
        </w:rPr>
      </w:pPr>
    </w:p>
    <w:p w:rsidR="00000000" w:rsidRDefault="00551294">
      <w:pPr>
        <w:rPr>
          <w:sz w:val="16"/>
        </w:rPr>
      </w:pPr>
    </w:p>
    <w:p w:rsidR="00000000" w:rsidRDefault="00551294">
      <w:pPr>
        <w:rPr>
          <w:sz w:val="16"/>
        </w:rPr>
      </w:pPr>
      <w:r>
        <w:rPr>
          <w:rFonts w:ascii="Times New Roman Bold" w:hAnsi="Times New Roman Bold"/>
          <w:sz w:val="24"/>
        </w:rPr>
        <w:t>Course Requirements</w:t>
      </w:r>
    </w:p>
    <w:p w:rsidR="00000000" w:rsidRDefault="00551294">
      <w:pPr>
        <w:rPr>
          <w:sz w:val="16"/>
        </w:rPr>
      </w:pPr>
    </w:p>
    <w:p w:rsidR="00000000" w:rsidRDefault="00551294">
      <w:r>
        <w:rPr>
          <w:rFonts w:ascii="Times New Roman Bold" w:hAnsi="Times New Roman Bold"/>
          <w:sz w:val="22"/>
        </w:rPr>
        <w:t>Readings:</w:t>
      </w:r>
      <w:r>
        <w:rPr>
          <w:rFonts w:ascii="Times New Roman Bold" w:hAnsi="Times New Roman Bold"/>
        </w:rPr>
        <w:t xml:space="preserve"> </w:t>
      </w:r>
      <w:r>
        <w:t xml:space="preserve">In order to truly grasp the purpose of this course, reading is vitally important. Students are expected to complete required readings </w:t>
      </w:r>
      <w:r>
        <w:t>prior to the class for which they have been assigned.</w:t>
      </w:r>
    </w:p>
    <w:p w:rsidR="00000000" w:rsidRDefault="00551294"/>
    <w:p w:rsidR="00000000" w:rsidRDefault="00551294">
      <w:r>
        <w:rPr>
          <w:rFonts w:ascii="Times New Roman Bold" w:hAnsi="Times New Roman Bold"/>
          <w:sz w:val="22"/>
        </w:rPr>
        <w:t xml:space="preserve">Participation: </w:t>
      </w:r>
      <w:r>
        <w:t xml:space="preserve">Your participation will serve as the foundation for the majority of classroom interactions. Students are strongly encouraged to take an active role in classroom discussions.  This class </w:t>
      </w:r>
      <w:r>
        <w:t>is designed to illicit opinions, debates, etc, thus your participation is paramount to the success of the course.</w:t>
      </w:r>
    </w:p>
    <w:p w:rsidR="00000000" w:rsidRDefault="00551294"/>
    <w:p w:rsidR="00000000" w:rsidRDefault="00551294">
      <w:r>
        <w:rPr>
          <w:rFonts w:ascii="Times New Roman Bold" w:hAnsi="Times New Roman Bold"/>
          <w:sz w:val="22"/>
        </w:rPr>
        <w:t>Conduct:</w:t>
      </w:r>
      <w:r>
        <w:rPr>
          <w:rFonts w:ascii="Times New Roman Bold" w:hAnsi="Times New Roman Bold"/>
        </w:rPr>
        <w:t xml:space="preserve"> </w:t>
      </w:r>
      <w:r>
        <w:t>The classroom is designed to be an environment where everyone feels comfortable. Students are expected to act in a professional mann</w:t>
      </w:r>
      <w:r>
        <w:t>er. Specifically, students are required to treat both myself and your peers with empathy and respect. There exists no context where a student should feel unsafe or fearful within the confines of my classroom. Disruptive behavior of any kind will not be tol</w:t>
      </w:r>
      <w:r>
        <w:t>erated.</w:t>
      </w:r>
    </w:p>
    <w:p w:rsidR="00000000" w:rsidRDefault="00551294">
      <w:pPr>
        <w:rPr>
          <w:rFonts w:ascii="Lucida Grande" w:hAnsi="Lucida Grande"/>
          <w:sz w:val="22"/>
        </w:rPr>
      </w:pPr>
    </w:p>
    <w:p w:rsidR="00000000" w:rsidRDefault="00551294">
      <w:pPr>
        <w:pStyle w:val="BodyText1"/>
        <w:widowControl w:val="0"/>
        <w:spacing w:line="240" w:lineRule="auto"/>
        <w:ind w:right="133"/>
        <w:jc w:val="left"/>
        <w:rPr>
          <w:sz w:val="20"/>
        </w:rPr>
      </w:pPr>
      <w:r>
        <w:rPr>
          <w:rFonts w:ascii="Times New Roman Bold" w:hAnsi="Times New Roman Bold"/>
          <w:sz w:val="22"/>
        </w:rPr>
        <w:t xml:space="preserve">Cell Phones and Electronic Devices: </w:t>
      </w:r>
      <w:r>
        <w:rPr>
          <w:sz w:val="20"/>
        </w:rPr>
        <w:t>In order to limit classroom disruptions, as well as protect against academic misconduct, the use of cell phones, messaging devices and any other non-authorized electronic devices is prohibited in the classroom.</w:t>
      </w:r>
    </w:p>
    <w:p w:rsidR="00000000" w:rsidRDefault="00551294">
      <w:pPr>
        <w:pStyle w:val="BodyText1"/>
        <w:widowControl w:val="0"/>
        <w:spacing w:line="240" w:lineRule="auto"/>
        <w:ind w:right="133"/>
        <w:jc w:val="left"/>
        <w:rPr>
          <w:sz w:val="18"/>
        </w:rPr>
      </w:pPr>
    </w:p>
    <w:p w:rsidR="00000000" w:rsidRDefault="00551294">
      <w:pPr>
        <w:rPr>
          <w:sz w:val="22"/>
        </w:rPr>
      </w:pPr>
      <w:r>
        <w:rPr>
          <w:rFonts w:ascii="Times New Roman Bold" w:hAnsi="Times New Roman Bold"/>
          <w:sz w:val="22"/>
        </w:rPr>
        <w:t>Notes:</w:t>
      </w:r>
      <w:r>
        <w:rPr>
          <w:sz w:val="22"/>
        </w:rPr>
        <w:t xml:space="preserve">  </w:t>
      </w:r>
      <w:r>
        <w:t>You are responsible for taking your own notes. I will not provide copies of my notes, nor will the notes be posted online (unless my lecture includes a great deal of material that cannot be found in the course readings). Please do not ask me to pr</w:t>
      </w:r>
      <w:r>
        <w:t>ovide you with missed notes – please contact another class member to acquire any missed work.</w:t>
      </w:r>
    </w:p>
    <w:p w:rsidR="00000000" w:rsidRDefault="00551294">
      <w:pPr>
        <w:rPr>
          <w:sz w:val="16"/>
        </w:rPr>
      </w:pPr>
    </w:p>
    <w:p w:rsidR="00000000" w:rsidRDefault="00551294">
      <w:pPr>
        <w:rPr>
          <w:rFonts w:ascii="Times New Roman Bold" w:hAnsi="Times New Roman Bold"/>
          <w:sz w:val="24"/>
        </w:rPr>
      </w:pPr>
      <w:r>
        <w:rPr>
          <w:rFonts w:ascii="Times New Roman Bold" w:hAnsi="Times New Roman Bold"/>
          <w:sz w:val="24"/>
        </w:rPr>
        <w:t>Course Evaluation</w:t>
      </w:r>
    </w:p>
    <w:p w:rsidR="00000000" w:rsidRDefault="00551294">
      <w:pPr>
        <w:rPr>
          <w:rFonts w:ascii="Times New Roman Bold" w:hAnsi="Times New Roman Bold"/>
          <w:sz w:val="24"/>
        </w:rPr>
      </w:pPr>
      <w:r>
        <w:rPr>
          <w:noProof/>
        </w:rPr>
        <w:drawing>
          <wp:inline distT="0" distB="0" distL="0" distR="0">
            <wp:extent cx="2908300" cy="9417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8300" cy="941705"/>
                    </a:xfrm>
                    <a:prstGeom prst="rect">
                      <a:avLst/>
                    </a:prstGeom>
                    <a:noFill/>
                    <a:ln>
                      <a:noFill/>
                    </a:ln>
                  </pic:spPr>
                </pic:pic>
              </a:graphicData>
            </a:graphic>
          </wp:inline>
        </w:drawing>
      </w:r>
    </w:p>
    <w:p w:rsidR="00000000" w:rsidRDefault="00551294">
      <w:pPr>
        <w:rPr>
          <w:shd w:val="clear" w:color="auto" w:fill="FFFF33"/>
        </w:rPr>
      </w:pPr>
      <w:r>
        <w:t>You are encouraged to begin working on the take-home exams as early as possible and you are strongly encouraged to</w:t>
      </w:r>
      <w:r>
        <w:t xml:space="preserve"> meet with me to discuss a first draft of your papers.  Sign-up sheets will be available on my office door for meetings to provide you with feedback and opportunities to improve your work before submitting it to be graded.  Please also consider using the </w:t>
      </w:r>
      <w:r>
        <w:rPr>
          <w:rFonts w:ascii="Times New Roman Bold Italic" w:hAnsi="Times New Roman Bold Italic"/>
        </w:rPr>
        <w:t>E</w:t>
      </w:r>
      <w:r>
        <w:rPr>
          <w:rFonts w:ascii="Times New Roman Bold Italic" w:hAnsi="Times New Roman Bold Italic"/>
        </w:rPr>
        <w:t>berly Writing Studio</w:t>
      </w:r>
      <w:r>
        <w:t xml:space="preserve"> at </w:t>
      </w:r>
      <w:hyperlink r:id="rId11" w:history="1">
        <w:r>
          <w:rPr>
            <w:color w:val="000086"/>
            <w:u w:val="single"/>
          </w:rPr>
          <w:t>http://speakwrite.wvu.edu/writing-studio</w:t>
        </w:r>
      </w:hyperlink>
    </w:p>
    <w:p w:rsidR="00000000" w:rsidRDefault="00551294">
      <w:pPr>
        <w:rPr>
          <w:sz w:val="16"/>
        </w:rPr>
      </w:pPr>
    </w:p>
    <w:p w:rsidR="00000000" w:rsidRDefault="00551294">
      <w:pPr>
        <w:rPr>
          <w:rFonts w:ascii="Times New Roman Bold" w:hAnsi="Times New Roman Bold"/>
        </w:rPr>
      </w:pPr>
      <w:r>
        <w:rPr>
          <w:rFonts w:ascii="Times New Roman Bold" w:hAnsi="Times New Roman Bold"/>
          <w:sz w:val="22"/>
        </w:rPr>
        <w:t>Grading:</w:t>
      </w:r>
      <w:r>
        <w:rPr>
          <w:rFonts w:ascii="Times New Roman Bold" w:hAnsi="Times New Roman Bold"/>
        </w:rPr>
        <w:t xml:space="preserve">  </w:t>
      </w:r>
      <w:r>
        <w:t xml:space="preserve">Final grades will be based on </w:t>
      </w:r>
      <w:r>
        <w:rPr>
          <w:rFonts w:ascii="Times New Roman Bold" w:hAnsi="Times New Roman Bold"/>
        </w:rPr>
        <w:t>4</w:t>
      </w:r>
      <w:r>
        <w:t xml:space="preserve"> In-Class and/or Take-Home Exams (each worth 25% of the final grade).  </w:t>
      </w:r>
      <w:r>
        <w:t>These will be design</w:t>
      </w:r>
      <w:r>
        <w:t xml:space="preserve">ed to reflect material discussed in both lectures and reading—so it is to your advantage to familiarize yourself with </w:t>
      </w:r>
      <w:r>
        <w:rPr>
          <w:rFonts w:ascii="Times New Roman Italic" w:hAnsi="Times New Roman Italic"/>
        </w:rPr>
        <w:t>all</w:t>
      </w:r>
      <w:r>
        <w:t xml:space="preserve"> the class material. </w:t>
      </w:r>
      <w:r>
        <w:rPr>
          <w:color w:val="FB0511"/>
        </w:rPr>
        <w:t xml:space="preserve"> </w:t>
      </w:r>
      <w:r>
        <w:t>These exams consist of short answer and essay type questions. Since these exams are take-home/open-book type, the</w:t>
      </w:r>
      <w:r>
        <w:t xml:space="preserve"> nature of the questions will be more analytical. They seek to assess your ability to survey and integrate various concepts rather than just reproduce the information in your books. I will give you specific guidelines whenever I release those exams to you.</w:t>
      </w:r>
      <w:r>
        <w:t xml:space="preserve">  </w:t>
      </w:r>
      <w:r>
        <w:t>The criteria below will be used when grading:</w:t>
      </w:r>
    </w:p>
    <w:p w:rsidR="00000000" w:rsidRDefault="00551294">
      <w:pPr>
        <w:rPr>
          <w:sz w:val="16"/>
        </w:rPr>
      </w:pPr>
    </w:p>
    <w:p w:rsidR="00000000" w:rsidRDefault="00551294">
      <w:pPr>
        <w:ind w:left="720" w:right="720"/>
      </w:pPr>
      <w:r>
        <w:rPr>
          <w:rFonts w:ascii="Times New Roman Bold" w:hAnsi="Times New Roman Bold"/>
        </w:rPr>
        <w:t xml:space="preserve">1) </w:t>
      </w:r>
      <w:r>
        <w:rPr>
          <w:rFonts w:ascii="Times New Roman Bold" w:hAnsi="Times New Roman Bold"/>
          <w:u w:val="single"/>
        </w:rPr>
        <w:t>Clarity</w:t>
      </w:r>
      <w:r>
        <w:rPr>
          <w:rFonts w:ascii="Times New Roman Bold" w:hAnsi="Times New Roman Bold"/>
        </w:rPr>
        <w:t>:</w:t>
      </w:r>
      <w:r>
        <w:t xml:space="preserve">  The viewpoints you present in your writing must be clearly conceived and well argued.  Your writing style should be straight-forward, easy to read and should be clearly related to the issues you</w:t>
      </w:r>
      <w:r>
        <w:t xml:space="preserve"> wish to address.  Topic sentences at the beginning of each paragraph are helpful in establishing the issue and argument for the reader at the outset.</w:t>
      </w:r>
    </w:p>
    <w:p w:rsidR="00000000" w:rsidRDefault="00551294">
      <w:pPr>
        <w:ind w:left="720" w:right="720"/>
      </w:pPr>
    </w:p>
    <w:p w:rsidR="00000000" w:rsidRDefault="00551294">
      <w:pPr>
        <w:ind w:left="720" w:right="720"/>
      </w:pPr>
      <w:r>
        <w:rPr>
          <w:rFonts w:ascii="Times New Roman Bold" w:hAnsi="Times New Roman Bold"/>
        </w:rPr>
        <w:t xml:space="preserve">2) </w:t>
      </w:r>
      <w:r>
        <w:rPr>
          <w:rFonts w:ascii="Times New Roman Bold" w:hAnsi="Times New Roman Bold"/>
          <w:u w:val="single"/>
        </w:rPr>
        <w:t>Engagement with the material</w:t>
      </w:r>
      <w:r>
        <w:rPr>
          <w:rFonts w:ascii="Times New Roman Bold" w:hAnsi="Times New Roman Bold"/>
        </w:rPr>
        <w:t>:</w:t>
      </w:r>
      <w:r>
        <w:t xml:space="preserve">  Responses are to be related to the reading material.  They are </w:t>
      </w:r>
      <w:r>
        <w:rPr>
          <w:rFonts w:ascii="Times New Roman Italic" w:hAnsi="Times New Roman Italic"/>
        </w:rPr>
        <w:t xml:space="preserve">not </w:t>
      </w:r>
      <w:r>
        <w:t>“re</w:t>
      </w:r>
      <w:r>
        <w:t xml:space="preserve">views” of what has been stated in the book, but are your </w:t>
      </w:r>
      <w:r>
        <w:rPr>
          <w:rFonts w:ascii="Times New Roman Italic" w:hAnsi="Times New Roman Italic"/>
        </w:rPr>
        <w:t>critical analyses</w:t>
      </w:r>
      <w:r>
        <w:t xml:space="preserve"> of the reading—seriously taking-up what you consider to be the ‘key’ issues for the study of religion in the reading.  An analysis of the issues discussed in the course become clear</w:t>
      </w:r>
      <w:r>
        <w:t>er the closer your writing is to the texts used in class.</w:t>
      </w:r>
    </w:p>
    <w:p w:rsidR="00000000" w:rsidRDefault="00551294">
      <w:pPr>
        <w:ind w:left="720" w:right="720"/>
      </w:pPr>
    </w:p>
    <w:p w:rsidR="00000000" w:rsidRDefault="00551294">
      <w:pPr>
        <w:ind w:left="720" w:right="720"/>
        <w:rPr>
          <w:sz w:val="18"/>
        </w:rPr>
      </w:pPr>
      <w:r>
        <w:rPr>
          <w:rFonts w:ascii="Times New Roman Bold" w:hAnsi="Times New Roman Bold"/>
        </w:rPr>
        <w:t xml:space="preserve">3) </w:t>
      </w:r>
      <w:r>
        <w:rPr>
          <w:rFonts w:ascii="Times New Roman Bold" w:hAnsi="Times New Roman Bold"/>
          <w:u w:val="single"/>
        </w:rPr>
        <w:t>Creativity</w:t>
      </w:r>
      <w:r>
        <w:rPr>
          <w:rFonts w:ascii="Times New Roman Bold" w:hAnsi="Times New Roman Bold"/>
        </w:rPr>
        <w:t>:</w:t>
      </w:r>
      <w:r>
        <w:t xml:space="preserve">  The ‘work’ of Religious Studies, and perhaps the Humanities in general, is essentially creative.  Interpretation of religious phenomena requires that you come to some meaningful rel</w:t>
      </w:r>
      <w:r>
        <w:t>ationship with your object of study.  This is one of the defining characteristics of creativity.  You have a unique and important contribution to make to our collective understandings.  There are no predetermined experts in the area of interpretation, only</w:t>
      </w:r>
      <w:r>
        <w:t xml:space="preserve"> well refined and well argued positions.  Your interpretations will be dealt with as importantly as you regard them yourself.</w:t>
      </w:r>
    </w:p>
    <w:p w:rsidR="00000000" w:rsidRDefault="00551294">
      <w:pPr>
        <w:rPr>
          <w:sz w:val="16"/>
        </w:rPr>
      </w:pPr>
    </w:p>
    <w:p w:rsidR="00000000" w:rsidRDefault="00551294">
      <w:pPr>
        <w:rPr>
          <w:sz w:val="18"/>
          <w:shd w:val="clear" w:color="auto" w:fill="FFFF33"/>
        </w:rPr>
      </w:pPr>
      <w:r>
        <w:t>I will provide feedback to the class as a whole to note strengths to maintain and trouble spots to avoid as you continue to impro</w:t>
      </w:r>
      <w:r>
        <w:t>ve your abilities to explain and apply key course concepts. Knowledge is cumulative. Understanding your strengths and challenges will help you do better as you continue to articulate what you know. You are also welcome to meet during office hours or by app</w:t>
      </w:r>
      <w:r>
        <w:t>ointment for additional feedback.</w:t>
      </w:r>
    </w:p>
    <w:p w:rsidR="00000000" w:rsidRDefault="00551294">
      <w:pPr>
        <w:rPr>
          <w:sz w:val="16"/>
        </w:rPr>
      </w:pPr>
    </w:p>
    <w:p w:rsidR="00000000" w:rsidRDefault="00551294">
      <w:r>
        <w:rPr>
          <w:rFonts w:ascii="Times New Roman Bold" w:hAnsi="Times New Roman Bold"/>
          <w:sz w:val="22"/>
        </w:rPr>
        <w:t>Attendance, Quizzes, and Class Participation:</w:t>
      </w:r>
      <w:r>
        <w:t xml:space="preserve">  Attendance is mandatory for full comprehension of this course.  Lectures and reading will be intimately related to each other but oftentimes quite different.  It is therefore</w:t>
      </w:r>
      <w:r>
        <w:t xml:space="preserve"> in your own best interest to do the reading </w:t>
      </w:r>
      <w:r>
        <w:rPr>
          <w:rFonts w:ascii="Times New Roman Italic" w:hAnsi="Times New Roman Italic"/>
        </w:rPr>
        <w:t>and</w:t>
      </w:r>
      <w:r>
        <w:t xml:space="preserve"> attend class, as both will reflect in your performance on the Quizzes and Exams.  You will be given regular opportunities to participate in class by asking questions, making comments, and interacting with ot</w:t>
      </w:r>
      <w:r>
        <w:t>her students during discussions.  Also, attendance could influence your performance in the exams; especially, since there will be information in the lectures that you will not find in your textbooks. Besides the material from textbooks, everything else cov</w:t>
      </w:r>
      <w:r>
        <w:t>ered in class including lectures, power point slides, discussions, videos, information written on chalk board, etc., can potentially be on the exams.  You are expected to attend the class on time and stay until the end of the class; coming in and going out</w:t>
      </w:r>
      <w:r>
        <w:t xml:space="preserve"> during the class is rude, disruptive, and distracting to other students as well as me. If there are any exceptional circumstances to be considered please let me know before the class starts. The Student Instruction Committee of the Faculty Senate with the</w:t>
      </w:r>
      <w:r>
        <w:t xml:space="preserve"> support of the Office of the Provost recommends the following social justice statement:</w:t>
      </w:r>
    </w:p>
    <w:p w:rsidR="00000000" w:rsidRDefault="00551294">
      <w:pPr>
        <w:rPr>
          <w:sz w:val="16"/>
        </w:rPr>
      </w:pPr>
    </w:p>
    <w:p w:rsidR="00000000" w:rsidRDefault="00551294">
      <w:pPr>
        <w:widowControl w:val="0"/>
        <w:ind w:left="720" w:right="720"/>
        <w:rPr>
          <w:rFonts w:ascii="Times New Roman Italic" w:hAnsi="Times New Roman Italic"/>
        </w:rPr>
      </w:pPr>
      <w:r>
        <w:rPr>
          <w:rFonts w:ascii="Times New Roman Italic" w:hAnsi="Times New Roman Italic"/>
        </w:rPr>
        <w:t>“Students who will miss an examination or a field trip due to a Day of Special Concern absence should notify their instructors at the beginning of the term. Faculty a</w:t>
      </w:r>
      <w:r>
        <w:rPr>
          <w:rFonts w:ascii="Times New Roman Italic" w:hAnsi="Times New Roman Italic"/>
        </w:rPr>
        <w:t>re instructed to make reasonable accommodation for students who miss scheduled exams or field trips as a result of such observance.”</w:t>
      </w:r>
    </w:p>
    <w:p w:rsidR="00000000" w:rsidRDefault="00551294">
      <w:pPr>
        <w:ind w:left="720"/>
        <w:rPr>
          <w:sz w:val="16"/>
        </w:rPr>
      </w:pPr>
    </w:p>
    <w:p w:rsidR="00000000" w:rsidRDefault="00551294">
      <w:pPr>
        <w:rPr>
          <w:sz w:val="16"/>
        </w:rPr>
      </w:pPr>
      <w:r>
        <w:rPr>
          <w:rFonts w:ascii="Times New Roman Bold" w:hAnsi="Times New Roman Bold"/>
          <w:sz w:val="22"/>
        </w:rPr>
        <w:t>Make-Up Exam Policy</w:t>
      </w:r>
      <w:r>
        <w:rPr>
          <w:sz w:val="22"/>
        </w:rPr>
        <w:t>:</w:t>
      </w:r>
      <w:r>
        <w:t xml:space="preserve"> There will be very few opportunities for make-up examinations. All University sanctioned absences wil</w:t>
      </w:r>
      <w:r>
        <w:t>l be allowed but under the following circumstances, it is your responsibility to notify me in person of your absence prior to the actual absence. As for other absences, if you are ill on the day of an examination, it is your responsibility to notify me pri</w:t>
      </w:r>
      <w:r>
        <w:t xml:space="preserve">or to the absence. If you fail to notify me within the actual class window, then I will assume that you just failed to attend. </w:t>
      </w:r>
    </w:p>
    <w:p w:rsidR="00000000" w:rsidRDefault="00551294">
      <w:pPr>
        <w:rPr>
          <w:sz w:val="16"/>
        </w:rPr>
      </w:pPr>
    </w:p>
    <w:p w:rsidR="00000000" w:rsidRDefault="00551294">
      <w:r>
        <w:rPr>
          <w:rFonts w:ascii="Times New Roman Bold" w:hAnsi="Times New Roman Bold"/>
          <w:sz w:val="22"/>
        </w:rPr>
        <w:t>Final Grades</w:t>
      </w:r>
      <w:r>
        <w:t xml:space="preserve"> will be determined as follows:</w:t>
      </w:r>
      <w:r>
        <w:tab/>
        <w:t>Exam #1</w:t>
      </w:r>
      <w:r>
        <w:tab/>
      </w:r>
      <w:r>
        <w:tab/>
      </w:r>
      <w:r>
        <w:tab/>
      </w:r>
      <w:r>
        <w:tab/>
      </w:r>
      <w:r>
        <w:tab/>
        <w:t>100 points</w:t>
      </w:r>
    </w:p>
    <w:p w:rsidR="00000000" w:rsidRDefault="00551294">
      <w:r>
        <w:tab/>
      </w:r>
      <w:r>
        <w:tab/>
      </w:r>
      <w:r>
        <w:tab/>
      </w:r>
      <w:r>
        <w:tab/>
      </w:r>
      <w:r>
        <w:tab/>
      </w:r>
      <w:r>
        <w:tab/>
        <w:t>Exam #2</w:t>
      </w:r>
      <w:r>
        <w:tab/>
      </w:r>
      <w:r>
        <w:tab/>
      </w:r>
      <w:r>
        <w:tab/>
      </w:r>
      <w:r>
        <w:tab/>
      </w:r>
      <w:r>
        <w:tab/>
        <w:t>100 points</w:t>
      </w:r>
    </w:p>
    <w:p w:rsidR="00000000" w:rsidRDefault="00551294">
      <w:r>
        <w:tab/>
      </w:r>
      <w:r>
        <w:tab/>
      </w:r>
      <w:r>
        <w:tab/>
      </w:r>
      <w:r>
        <w:tab/>
      </w:r>
      <w:r>
        <w:tab/>
      </w:r>
      <w:r>
        <w:tab/>
        <w:t>Exam #3</w:t>
      </w:r>
      <w:r>
        <w:tab/>
      </w:r>
      <w:r>
        <w:tab/>
      </w:r>
      <w:r>
        <w:tab/>
      </w:r>
      <w:r>
        <w:tab/>
      </w:r>
      <w:r>
        <w:tab/>
        <w:t>100 points</w:t>
      </w:r>
    </w:p>
    <w:p w:rsidR="00000000" w:rsidRDefault="00551294">
      <w:pPr>
        <w:rPr>
          <w:u w:val="single"/>
        </w:rPr>
      </w:pPr>
      <w:r>
        <w:tab/>
      </w:r>
      <w:r>
        <w:tab/>
      </w:r>
      <w:r>
        <w:tab/>
      </w:r>
      <w:r>
        <w:tab/>
      </w:r>
      <w:r>
        <w:tab/>
      </w:r>
      <w:r>
        <w:tab/>
        <w:t>Exam #4</w:t>
      </w:r>
      <w:r>
        <w:tab/>
      </w:r>
      <w:r>
        <w:tab/>
      </w:r>
      <w:r>
        <w:tab/>
      </w:r>
      <w:r>
        <w:tab/>
      </w:r>
      <w:r>
        <w:tab/>
      </w:r>
      <w:r>
        <w:rPr>
          <w:u w:val="single"/>
        </w:rPr>
        <w:t>100 points</w:t>
      </w:r>
    </w:p>
    <w:p w:rsidR="00000000" w:rsidRDefault="00551294">
      <w:pPr>
        <w:ind w:left="7200" w:firstLine="720"/>
        <w:rPr>
          <w:rFonts w:ascii="Times New Roman Bold" w:hAnsi="Times New Roman Bold"/>
          <w:shd w:val="clear" w:color="auto" w:fill="FFFF33"/>
        </w:rPr>
      </w:pPr>
      <w:r>
        <w:rPr>
          <w:rFonts w:ascii="Times New Roman Bold" w:hAnsi="Times New Roman Bold"/>
        </w:rPr>
        <w:t xml:space="preserve">400 points </w:t>
      </w:r>
      <w:r>
        <w:rPr>
          <w:rFonts w:ascii="Times New Roman Bold Italic" w:hAnsi="Times New Roman Bold Italic"/>
        </w:rPr>
        <w:t>Total</w:t>
      </w:r>
    </w:p>
    <w:p w:rsidR="00000000" w:rsidRDefault="00551294">
      <w:pPr>
        <w:rPr>
          <w:rFonts w:ascii="Times New Roman Bold" w:hAnsi="Times New Roman Bold"/>
          <w:sz w:val="22"/>
        </w:rPr>
      </w:pPr>
      <w:r>
        <w:rPr>
          <w:rFonts w:ascii="Times New Roman Bold" w:hAnsi="Times New Roman Bold"/>
          <w:sz w:val="22"/>
        </w:rPr>
        <w:t>Course Grading Scale:</w:t>
      </w:r>
    </w:p>
    <w:p w:rsidR="00000000" w:rsidRDefault="00551294">
      <w:pPr>
        <w:ind w:firstLine="720"/>
        <w:rPr>
          <w:rFonts w:ascii="Times New Roman Bold" w:hAnsi="Times New Roman Bold"/>
        </w:rPr>
      </w:pPr>
      <w:r>
        <w:rPr>
          <w:rFonts w:ascii="Times New Roman Bold" w:hAnsi="Times New Roman Bold"/>
        </w:rPr>
        <w:t>A — 360-400 pts.</w:t>
      </w:r>
    </w:p>
    <w:p w:rsidR="00000000" w:rsidRDefault="00551294">
      <w:pPr>
        <w:ind w:firstLine="720"/>
        <w:rPr>
          <w:rFonts w:ascii="Times New Roman Bold" w:hAnsi="Times New Roman Bold"/>
        </w:rPr>
      </w:pPr>
      <w:r>
        <w:rPr>
          <w:rFonts w:ascii="Times New Roman Bold" w:hAnsi="Times New Roman Bold"/>
        </w:rPr>
        <w:t>B — 320-359 pts.</w:t>
      </w:r>
    </w:p>
    <w:p w:rsidR="00000000" w:rsidRDefault="00551294">
      <w:pPr>
        <w:ind w:firstLine="720"/>
        <w:rPr>
          <w:rFonts w:ascii="Times New Roman Bold" w:hAnsi="Times New Roman Bold"/>
        </w:rPr>
      </w:pPr>
      <w:r>
        <w:rPr>
          <w:rFonts w:ascii="Times New Roman Bold" w:hAnsi="Times New Roman Bold"/>
        </w:rPr>
        <w:t>C — 280-319 pts.</w:t>
      </w:r>
    </w:p>
    <w:p w:rsidR="00000000" w:rsidRDefault="00551294">
      <w:pPr>
        <w:ind w:firstLine="720"/>
        <w:rPr>
          <w:rFonts w:ascii="Times New Roman Bold" w:hAnsi="Times New Roman Bold"/>
        </w:rPr>
      </w:pPr>
      <w:r>
        <w:rPr>
          <w:rFonts w:ascii="Times New Roman Bold" w:hAnsi="Times New Roman Bold"/>
        </w:rPr>
        <w:t>D — 240-279 pts.</w:t>
      </w:r>
    </w:p>
    <w:p w:rsidR="00000000" w:rsidRDefault="00551294">
      <w:pPr>
        <w:ind w:firstLine="720"/>
        <w:rPr>
          <w:rFonts w:ascii="Times New Roman Bold" w:hAnsi="Times New Roman Bold"/>
          <w:sz w:val="24"/>
        </w:rPr>
      </w:pPr>
      <w:r>
        <w:rPr>
          <w:rFonts w:ascii="Times New Roman Bold" w:hAnsi="Times New Roman Bold"/>
        </w:rPr>
        <w:t>F — 239 points and below</w:t>
      </w:r>
    </w:p>
    <w:p w:rsidR="00000000" w:rsidRDefault="00551294">
      <w:pPr>
        <w:rPr>
          <w:rFonts w:ascii="Times New Roman Bold" w:hAnsi="Times New Roman Bold"/>
          <w:sz w:val="24"/>
        </w:rPr>
      </w:pPr>
    </w:p>
    <w:p w:rsidR="00000000" w:rsidRDefault="00551294">
      <w:pPr>
        <w:pStyle w:val="FreeFormB"/>
        <w:rPr>
          <w:rFonts w:ascii="Times" w:hAnsi="Times"/>
          <w:sz w:val="24"/>
          <w:lang w:val="en-US"/>
        </w:rPr>
      </w:pPr>
      <w:r>
        <w:rPr>
          <w:rFonts w:ascii="Times" w:hAnsi="Times"/>
          <w:b/>
          <w:sz w:val="22"/>
          <w:lang w:val="en-US"/>
        </w:rPr>
        <w:t>Grades for Exams:</w:t>
      </w:r>
      <w:r>
        <w:rPr>
          <w:rFonts w:ascii="Times" w:hAnsi="Times"/>
          <w:sz w:val="24"/>
          <w:lang w:val="en-US"/>
        </w:rPr>
        <w:t xml:space="preserve"> </w:t>
      </w:r>
    </w:p>
    <w:p w:rsidR="00000000" w:rsidRDefault="00551294">
      <w:pPr>
        <w:pStyle w:val="FreeFormB"/>
        <w:numPr>
          <w:ilvl w:val="0"/>
          <w:numId w:val="3"/>
        </w:numPr>
        <w:spacing w:line="216" w:lineRule="auto"/>
        <w:ind w:hanging="180"/>
        <w:rPr>
          <w:rFonts w:ascii="Times" w:hAnsi="Times"/>
          <w:lang w:val="en-US"/>
        </w:rPr>
      </w:pPr>
      <w:r>
        <w:rPr>
          <w:rFonts w:ascii="Times" w:hAnsi="Times"/>
          <w:lang w:val="en-US"/>
        </w:rPr>
        <w:t xml:space="preserve">An </w:t>
      </w:r>
      <w:r>
        <w:rPr>
          <w:rFonts w:ascii="Times" w:hAnsi="Times"/>
          <w:b/>
          <w:lang w:val="en-US"/>
        </w:rPr>
        <w:t>A paper</w:t>
      </w:r>
      <w:r>
        <w:rPr>
          <w:rFonts w:ascii="Times" w:hAnsi="Times"/>
          <w:lang w:val="en-US"/>
        </w:rPr>
        <w:t xml:space="preserve"> is an outstanding essay which reflects a perceptive and thoughtful</w:t>
      </w:r>
      <w:r>
        <w:rPr>
          <w:rFonts w:ascii="Times" w:hAnsi="Times"/>
          <w:lang w:val="en-US"/>
        </w:rPr>
        <w:t xml:space="preserve"> response to the assignment. It is well-organized with excellent development of its ideas and reflects the writer’s command of appropriate rhetorical strategies. The prose is vigorous and fresh, and the writer is clearly in control of the standard conventi</w:t>
      </w:r>
      <w:r>
        <w:rPr>
          <w:rFonts w:ascii="Times" w:hAnsi="Times"/>
          <w:lang w:val="en-US"/>
        </w:rPr>
        <w:t xml:space="preserve">ons of American prose. </w:t>
      </w:r>
    </w:p>
    <w:p w:rsidR="00000000" w:rsidRDefault="00551294">
      <w:pPr>
        <w:pStyle w:val="FreeFormB"/>
        <w:numPr>
          <w:ilvl w:val="0"/>
          <w:numId w:val="3"/>
        </w:numPr>
        <w:spacing w:line="216" w:lineRule="auto"/>
        <w:ind w:hanging="180"/>
        <w:rPr>
          <w:rFonts w:ascii="Times" w:hAnsi="Times"/>
          <w:lang w:val="en-US"/>
        </w:rPr>
      </w:pPr>
      <w:r>
        <w:rPr>
          <w:rFonts w:ascii="Times" w:hAnsi="Times"/>
          <w:lang w:val="en-US"/>
        </w:rPr>
        <w:t xml:space="preserve">A </w:t>
      </w:r>
      <w:r>
        <w:rPr>
          <w:rFonts w:ascii="Times" w:hAnsi="Times"/>
          <w:b/>
          <w:lang w:val="en-US"/>
        </w:rPr>
        <w:t xml:space="preserve">B paper </w:t>
      </w:r>
      <w:r>
        <w:rPr>
          <w:rFonts w:ascii="Times" w:hAnsi="Times"/>
          <w:lang w:val="en-US"/>
        </w:rPr>
        <w:t>is a very good essay that fulfills the assignment and shows evidence of clear thought and good planning. It is well organized with good supporting details. The writing is fluent, and there are only minor errors in the mech</w:t>
      </w:r>
      <w:r>
        <w:rPr>
          <w:rFonts w:ascii="Times" w:hAnsi="Times"/>
          <w:lang w:val="en-US"/>
        </w:rPr>
        <w:t xml:space="preserve">anics of writing which do not interfere with reading the essay. </w:t>
      </w:r>
    </w:p>
    <w:p w:rsidR="00000000" w:rsidRDefault="00551294">
      <w:pPr>
        <w:pStyle w:val="FreeFormB"/>
        <w:numPr>
          <w:ilvl w:val="0"/>
          <w:numId w:val="3"/>
        </w:numPr>
        <w:spacing w:line="216" w:lineRule="auto"/>
        <w:ind w:hanging="180"/>
        <w:rPr>
          <w:rFonts w:ascii="Times" w:hAnsi="Times"/>
          <w:lang w:val="en-US"/>
        </w:rPr>
      </w:pPr>
      <w:r>
        <w:rPr>
          <w:rFonts w:ascii="Times" w:hAnsi="Times"/>
          <w:lang w:val="en-US"/>
        </w:rPr>
        <w:t xml:space="preserve">A </w:t>
      </w:r>
      <w:r>
        <w:rPr>
          <w:rFonts w:ascii="Times" w:hAnsi="Times"/>
          <w:b/>
          <w:lang w:val="en-US"/>
        </w:rPr>
        <w:t xml:space="preserve">C paper </w:t>
      </w:r>
      <w:r>
        <w:rPr>
          <w:rFonts w:ascii="Times" w:hAnsi="Times"/>
          <w:lang w:val="en-US"/>
        </w:rPr>
        <w:t>is a satisfactory essay which fulfills the assignment and is adequately developed. The writing is clear and coherent with relatively few errors in usage and mechanics, but the write</w:t>
      </w:r>
      <w:r>
        <w:rPr>
          <w:rFonts w:ascii="Times" w:hAnsi="Times"/>
          <w:lang w:val="en-US"/>
        </w:rPr>
        <w:t xml:space="preserve">r fails to demonstrate any particular strength which would distinguish an above-average essay. </w:t>
      </w:r>
    </w:p>
    <w:p w:rsidR="00000000" w:rsidRDefault="00551294">
      <w:pPr>
        <w:pStyle w:val="FreeFormB"/>
        <w:numPr>
          <w:ilvl w:val="0"/>
          <w:numId w:val="3"/>
        </w:numPr>
        <w:spacing w:line="216" w:lineRule="auto"/>
        <w:ind w:hanging="180"/>
        <w:rPr>
          <w:rFonts w:ascii="Times" w:hAnsi="Times"/>
          <w:lang w:val="en-US"/>
        </w:rPr>
      </w:pPr>
      <w:r>
        <w:rPr>
          <w:rFonts w:ascii="Times" w:hAnsi="Times"/>
          <w:lang w:val="en-US"/>
        </w:rPr>
        <w:t xml:space="preserve">A </w:t>
      </w:r>
      <w:r>
        <w:rPr>
          <w:rFonts w:ascii="Times" w:hAnsi="Times"/>
          <w:b/>
          <w:lang w:val="en-US"/>
        </w:rPr>
        <w:t>D paper</w:t>
      </w:r>
      <w:r>
        <w:rPr>
          <w:rFonts w:ascii="Times" w:hAnsi="Times"/>
          <w:lang w:val="en-US"/>
        </w:rPr>
        <w:t xml:space="preserve"> is a below-average essay which fulfills the assignment but exhibits major problems in writing. It may have difficulty with the presentation of ideas (</w:t>
      </w:r>
      <w:r>
        <w:rPr>
          <w:rFonts w:ascii="Times" w:hAnsi="Times"/>
          <w:lang w:val="en-US"/>
        </w:rPr>
        <w:t xml:space="preserve">e.g., lack of a clear thesis, weak organization, poor development of ideas, or inappropriate diction, poor spelling) or be marred by enough errors in the mechanics of writing to seriously distract the reader. </w:t>
      </w:r>
    </w:p>
    <w:p w:rsidR="00000000" w:rsidRDefault="00551294">
      <w:pPr>
        <w:pStyle w:val="FreeFormB"/>
        <w:numPr>
          <w:ilvl w:val="0"/>
          <w:numId w:val="3"/>
        </w:numPr>
        <w:spacing w:line="216" w:lineRule="auto"/>
        <w:ind w:hanging="180"/>
        <w:rPr>
          <w:rFonts w:ascii="Times" w:hAnsi="Times"/>
          <w:b/>
          <w:sz w:val="24"/>
          <w:lang w:val="en-US"/>
        </w:rPr>
      </w:pPr>
      <w:r>
        <w:rPr>
          <w:rFonts w:ascii="Times" w:hAnsi="Times"/>
          <w:lang w:val="en-US"/>
        </w:rPr>
        <w:t xml:space="preserve">An </w:t>
      </w:r>
      <w:r>
        <w:rPr>
          <w:rFonts w:ascii="Times" w:hAnsi="Times"/>
          <w:b/>
          <w:lang w:val="en-US"/>
        </w:rPr>
        <w:t>F paper</w:t>
      </w:r>
      <w:r>
        <w:rPr>
          <w:rFonts w:ascii="Times" w:hAnsi="Times"/>
          <w:lang w:val="en-US"/>
        </w:rPr>
        <w:t xml:space="preserve"> is an essay that relates to the top</w:t>
      </w:r>
      <w:r>
        <w:rPr>
          <w:rFonts w:ascii="Times" w:hAnsi="Times"/>
          <w:lang w:val="en-US"/>
        </w:rPr>
        <w:t>ic but is so poorly presented that it fails to fulfill the assignment. It fails to present its basic ideas, either because of poor organization and lack of clarity or because the writing reflects a lack of control over the basic conventions of standard Ame</w:t>
      </w:r>
      <w:r>
        <w:rPr>
          <w:rFonts w:ascii="Times" w:hAnsi="Times"/>
          <w:lang w:val="en-US"/>
        </w:rPr>
        <w:t>rican usage. Such an essay may have sentence boundary problems, poor use of idiom, inappropriate diction (words used incorrectly), agreement errors, or verb tense problems. An essay that represents dishonest work by the student, principally the use of idea</w:t>
      </w:r>
      <w:r>
        <w:rPr>
          <w:rFonts w:ascii="Times" w:hAnsi="Times"/>
          <w:lang w:val="en-US"/>
        </w:rPr>
        <w:t xml:space="preserve">s or writing which are clearly not the student’s own work, will receive a grade of F. Please refer to 5 the West Virginia University Undergraduate Catalog for the WVU policy on Academic Dishonesty or see the WVU Student Conduct Code at </w:t>
      </w:r>
      <w:hyperlink r:id="rId12" w:history="1">
        <w:r>
          <w:rPr>
            <w:rFonts w:ascii="Times" w:hAnsi="Times"/>
            <w:color w:val="000086"/>
            <w:u w:val="single"/>
            <w:lang w:val="en-US"/>
          </w:rPr>
          <w:t>http://studentlife.wvu.edu/office_of_</w:t>
        </w:r>
      </w:hyperlink>
      <w:r>
        <w:rPr>
          <w:rFonts w:ascii="Times" w:hAnsi="Times"/>
          <w:lang w:val="en-US"/>
        </w:rPr>
        <w:t xml:space="preserve"> student_conduct/student_conduct_code. Attend</w:t>
      </w:r>
    </w:p>
    <w:p w:rsidR="00000000" w:rsidRDefault="00551294">
      <w:pPr>
        <w:rPr>
          <w:sz w:val="16"/>
        </w:rPr>
      </w:pPr>
    </w:p>
    <w:p w:rsidR="00000000" w:rsidRDefault="00551294">
      <w:pPr>
        <w:rPr>
          <w:rFonts w:ascii="Lucida Grande" w:hAnsi="Lucida Grande"/>
          <w:sz w:val="24"/>
        </w:rPr>
      </w:pPr>
      <w:r>
        <w:rPr>
          <w:rFonts w:ascii="Times New Roman Bold" w:hAnsi="Times New Roman Bold"/>
          <w:sz w:val="22"/>
        </w:rPr>
        <w:t>Academic Integrity:</w:t>
      </w:r>
      <w:r>
        <w:rPr>
          <w:sz w:val="24"/>
        </w:rPr>
        <w:t xml:space="preserve"> </w:t>
      </w:r>
      <w:r>
        <w:t>Dishonesty and/or plagiarism are serious offenses.  Clear cases will result in appropriate academic discipline and an</w:t>
      </w:r>
      <w:r>
        <w:t xml:space="preserve"> unforgivable “F” may be given for the entire course.  Please see the following: </w:t>
      </w:r>
      <w:hyperlink r:id="rId13" w:history="1">
        <w:r>
          <w:rPr>
            <w:rStyle w:val="Hyperlink1"/>
            <w:color w:val="000000"/>
          </w:rPr>
          <w:t>http://eberly.wvu.edu/current_students/advising_resources/avoiding_plagiarism</w:t>
        </w:r>
      </w:hyperlink>
      <w:r>
        <w:t xml:space="preserve">.  </w:t>
      </w:r>
      <w:r>
        <w:t xml:space="preserve">I will enforce rigorous standards of academic integrity in all aspects and assignments of this course.  For the detailed policy of West Virginia University regarding the definitions of acts considered to fall under academic dishonesty and possible ensuing </w:t>
      </w:r>
      <w:r>
        <w:t xml:space="preserve">actions, please see the students conduct code at </w:t>
      </w:r>
      <w:hyperlink r:id="rId14" w:history="1">
        <w:r>
          <w:t>University Student Conduct Code, Policy Bulletin 31</w:t>
        </w:r>
      </w:hyperlink>
      <w:r>
        <w:t xml:space="preserve">, or </w:t>
      </w:r>
      <w:hyperlink r:id="rId15" w:history="1">
        <w:r>
          <w:rPr>
            <w:u w:val="single"/>
          </w:rPr>
          <w:t>http://studentlife.wvu.edu/office_of_student_conduct/student_conduct_code</w:t>
        </w:r>
      </w:hyperlink>
      <w:r>
        <w:t>.  Should you have any questions about possibly improper research citations or references, or any other activity that may be interpreted as an attempt a</w:t>
      </w:r>
      <w:r>
        <w:t xml:space="preserve">t academic dishonesty, please see me </w:t>
      </w:r>
      <w:r>
        <w:rPr>
          <w:rFonts w:ascii="Times New Roman Italic" w:hAnsi="Times New Roman Italic"/>
        </w:rPr>
        <w:t xml:space="preserve">before </w:t>
      </w:r>
      <w:r>
        <w:t>the assignment is due to discuss the matter.</w:t>
      </w:r>
    </w:p>
    <w:p w:rsidR="00000000" w:rsidRDefault="00551294">
      <w:pPr>
        <w:rPr>
          <w:sz w:val="16"/>
        </w:rPr>
      </w:pPr>
    </w:p>
    <w:p w:rsidR="00000000" w:rsidRDefault="00551294">
      <w:pPr>
        <w:rPr>
          <w:sz w:val="18"/>
        </w:rPr>
      </w:pPr>
      <w:r>
        <w:rPr>
          <w:rFonts w:ascii="Times New Roman Bold" w:hAnsi="Times New Roman Bold"/>
          <w:sz w:val="22"/>
        </w:rPr>
        <w:t>Contact/E-mail Policy:</w:t>
      </w:r>
      <w:r>
        <w:t xml:space="preserve"> All emails should include your full name, course number, and section (these can all be in your “signature”); If you are including an assignment</w:t>
      </w:r>
      <w:r>
        <w:t xml:space="preserve"> or other time-sensitive material, do not assume that I received it until I respond (if something is sent and doesn’t come through on time, you will need to forward the already-sent mail); You must turn in a hard copy of any assignment sent by email, unles</w:t>
      </w:r>
      <w:r>
        <w:t>s I’ve specifically said otherwise; I will usually respond to emails within a few hours during the week, but if you email me at night/on weekends I may not respond until the next morning/weekday; Please follow normal rules of grammar, including spell-check</w:t>
      </w:r>
      <w:r>
        <w:t>ing your emails—in general: remember that your emails contribute to people’s impression of you and of your work!</w:t>
      </w:r>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A"/>
          <w:sz w:val="18"/>
        </w:rPr>
      </w:pPr>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A"/>
          <w:sz w:val="18"/>
        </w:rPr>
      </w:pPr>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A"/>
          <w:sz w:val="18"/>
        </w:rPr>
      </w:pPr>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rFonts w:ascii="Times New Roman Bold" w:hAnsi="Times New Roman Bold"/>
          <w:sz w:val="22"/>
        </w:rPr>
        <w:t>Inclusivity Statement</w:t>
      </w:r>
    </w:p>
    <w:p w:rsidR="00000000" w:rsidRDefault="00551294">
      <w:pPr>
        <w:rPr>
          <w:sz w:val="18"/>
        </w:rPr>
      </w:pPr>
      <w:r>
        <w:t>The West Virginia University community is committed to creating and fostering a positive learning and working environm</w:t>
      </w:r>
      <w:r>
        <w:t>ent based on open communication, mutual respect, and inclusion.  If you are a person with a disability and anticipate needing any type of accommodation in order to participate in this class, please advise me and make appropriate arrangements with the Offic</w:t>
      </w:r>
      <w:r>
        <w:t xml:space="preserve">e of Accessibility Services (293-6700).  For more information on West Virginia University's Diversity, Equity, and Inclusion initiatives, please see </w:t>
      </w:r>
      <w:hyperlink r:id="rId16" w:history="1">
        <w:r>
          <w:rPr>
            <w:u w:val="single"/>
          </w:rPr>
          <w:t>http://diversity.wvu.edu</w:t>
        </w:r>
      </w:hyperlink>
      <w:r>
        <w:t>.</w:t>
      </w:r>
    </w:p>
    <w:p w:rsidR="00000000" w:rsidRDefault="00551294">
      <w:pPr>
        <w:rPr>
          <w:sz w:val="18"/>
        </w:rPr>
      </w:pPr>
    </w:p>
    <w:p w:rsidR="00000000" w:rsidRDefault="00551294">
      <w:pPr>
        <w:jc w:val="both"/>
        <w:rPr>
          <w:rFonts w:ascii="Times New Roman Bold" w:hAnsi="Times New Roman Bold"/>
          <w:sz w:val="22"/>
        </w:rPr>
      </w:pPr>
      <w:r>
        <w:rPr>
          <w:rFonts w:ascii="Times New Roman Bold" w:hAnsi="Times New Roman Bold"/>
          <w:sz w:val="22"/>
        </w:rPr>
        <w:t>Adverse Weather Commitment Statement</w:t>
      </w:r>
    </w:p>
    <w:p w:rsidR="00000000" w:rsidRDefault="00551294">
      <w:r>
        <w:t>I</w:t>
      </w:r>
      <w:r>
        <w:t>n the event of inclement or threatening weather, everyone should use his or her best judgment regarding travel to and from campus. Safety should be the main concern. If you cannot get to class because of adverse weather conditions, you should contact me as</w:t>
      </w:r>
      <w:r>
        <w:t xml:space="preserve"> soon as possible. Similarly, if I am unable to reach our class location, I will notify you of any cancellation or change as soon as possible (at least 1 hour before class starts), using MIX/Gmail to prevent you from embarking on any unnecessary travel. If</w:t>
      </w:r>
      <w:r>
        <w:t xml:space="preserve"> you cannot get to class because of weather conditions, I will make allowances relative to required attendance policies, as well as any scheduled tests, quizzes, or other assessments.</w:t>
      </w:r>
    </w:p>
    <w:p w:rsidR="00000000" w:rsidRDefault="00551294">
      <w:pPr>
        <w:jc w:val="both"/>
        <w:rPr>
          <w:color w:val="FB0511"/>
          <w:sz w:val="22"/>
        </w:rPr>
      </w:pPr>
    </w:p>
    <w:p w:rsidR="00000000" w:rsidRDefault="00551294">
      <w:pPr>
        <w:jc w:val="both"/>
        <w:rPr>
          <w:rFonts w:ascii="Times New Roman Bold" w:hAnsi="Times New Roman Bold"/>
          <w:sz w:val="22"/>
        </w:rPr>
      </w:pPr>
      <w:r>
        <w:rPr>
          <w:rFonts w:ascii="Times New Roman Bold" w:hAnsi="Times New Roman Bold"/>
          <w:sz w:val="22"/>
        </w:rPr>
        <w:t>Changes in the Course Syllabus</w:t>
      </w:r>
    </w:p>
    <w:p w:rsidR="00000000" w:rsidRDefault="00551294">
      <w:pPr>
        <w:pStyle w:val="BodyText1"/>
        <w:spacing w:line="240" w:lineRule="auto"/>
        <w:jc w:val="left"/>
        <w:rPr>
          <w:sz w:val="20"/>
        </w:rPr>
      </w:pPr>
      <w:r>
        <w:rPr>
          <w:sz w:val="20"/>
        </w:rPr>
        <w:t>The instructor has the right to make cha</w:t>
      </w:r>
      <w:r>
        <w:rPr>
          <w:sz w:val="20"/>
        </w:rPr>
        <w:t>nges in the syllabus throughout the semester as deemed necessary and appropriate. I will let you know of any such changes.</w:t>
      </w:r>
    </w:p>
    <w:p w:rsidR="00000000" w:rsidRDefault="00551294">
      <w:pPr>
        <w:rPr>
          <w:sz w:val="22"/>
          <w:lang w:val="en-GB"/>
        </w:rPr>
      </w:pPr>
    </w:p>
    <w:p w:rsidR="00000000" w:rsidRDefault="00551294">
      <w:pPr>
        <w:rPr>
          <w:rFonts w:ascii="Times New Roman Bold" w:hAnsi="Times New Roman Bold"/>
          <w:sz w:val="22"/>
        </w:rPr>
      </w:pPr>
      <w:r>
        <w:rPr>
          <w:rFonts w:ascii="Times New Roman Bold" w:hAnsi="Times New Roman Bold"/>
          <w:sz w:val="22"/>
        </w:rPr>
        <w:t>Student Services</w:t>
      </w:r>
    </w:p>
    <w:p w:rsidR="00000000" w:rsidRDefault="00551294">
      <w:r>
        <w:t>I am always available to discuss students' concerns and progress during individual appointments. As well, WVU has t</w:t>
      </w:r>
      <w:r>
        <w:t>he following services for students needing additional assistance:</w:t>
      </w:r>
    </w:p>
    <w:p w:rsidR="00000000" w:rsidRDefault="00551294">
      <w:pPr>
        <w:spacing w:line="180" w:lineRule="auto"/>
        <w:rPr>
          <w:sz w:val="24"/>
        </w:rPr>
      </w:pPr>
    </w:p>
    <w:p w:rsidR="00000000" w:rsidRDefault="00551294">
      <w:pPr>
        <w:rPr>
          <w:rFonts w:ascii="Times New Roman Bold" w:hAnsi="Times New Roman Bold"/>
          <w:lang w:val="en-GB"/>
        </w:rPr>
      </w:pPr>
      <w:r>
        <w:rPr>
          <w:rFonts w:ascii="Times New Roman Bold" w:hAnsi="Times New Roman Bold"/>
          <w:lang w:val="en-GB"/>
        </w:rPr>
        <w:t>WELLWVU Students Center of Health</w:t>
      </w:r>
      <w:r>
        <w:rPr>
          <w:rFonts w:ascii="Times New Roman Bold" w:hAnsi="Times New Roman Bold"/>
          <w:lang w:val="en-GB"/>
        </w:rPr>
        <w:tab/>
        <w:t>WVU Writing Center</w:t>
      </w:r>
    </w:p>
    <w:p w:rsidR="00000000" w:rsidRDefault="00551294">
      <w:pPr>
        <w:rPr>
          <w:lang w:val="en-GB"/>
        </w:rPr>
      </w:pPr>
      <w:hyperlink r:id="rId17" w:history="1">
        <w:r>
          <w:rPr>
            <w:u w:val="single"/>
            <w:lang w:val="en-GB"/>
          </w:rPr>
          <w:t>http://www.wvu.edu/~cocenter/</w:t>
        </w:r>
      </w:hyperlink>
      <w:r>
        <w:rPr>
          <w:lang w:val="en-GB"/>
        </w:rPr>
        <w:tab/>
      </w:r>
      <w:r>
        <w:rPr>
          <w:lang w:val="en-GB"/>
        </w:rPr>
        <w:tab/>
      </w:r>
      <w:hyperlink r:id="rId18" w:history="1">
        <w:r>
          <w:rPr>
            <w:rStyle w:val="Hyperlink1"/>
            <w:color w:val="000000"/>
          </w:rPr>
          <w:t>http://english.wvu.edu/centers-projects/writing-center</w:t>
        </w:r>
      </w:hyperlink>
      <w:r>
        <w:rPr>
          <w:lang w:val="en-GB"/>
        </w:rPr>
        <w:tab/>
      </w:r>
    </w:p>
    <w:p w:rsidR="00000000" w:rsidRDefault="00551294">
      <w:pPr>
        <w:rPr>
          <w:lang w:val="en-GB"/>
        </w:rPr>
      </w:pPr>
    </w:p>
    <w:p w:rsidR="00000000" w:rsidRDefault="00551294">
      <w:pPr>
        <w:rPr>
          <w:rFonts w:ascii="Times New Roman Bold" w:hAnsi="Times New Roman Bold"/>
          <w:lang w:val="en-GB"/>
        </w:rPr>
      </w:pPr>
      <w:r>
        <w:rPr>
          <w:rFonts w:ascii="Times New Roman Bold" w:hAnsi="Times New Roman Bold"/>
          <w:lang w:val="en-GB"/>
        </w:rPr>
        <w:t xml:space="preserve">WVU Student Support Services/TRIO </w:t>
      </w:r>
      <w:r>
        <w:rPr>
          <w:rFonts w:ascii="Times New Roman Bold" w:hAnsi="Times New Roman Bold"/>
          <w:lang w:val="en-GB"/>
        </w:rPr>
        <w:tab/>
        <w:t>Office of Student Li</w:t>
      </w:r>
      <w:r>
        <w:rPr>
          <w:rFonts w:ascii="Times New Roman Bold" w:hAnsi="Times New Roman Bold"/>
          <w:lang w:val="en-GB"/>
        </w:rPr>
        <w:t>fe</w:t>
      </w:r>
    </w:p>
    <w:p w:rsidR="00000000" w:rsidRDefault="00551294">
      <w:pPr>
        <w:spacing w:after="200" w:line="276" w:lineRule="auto"/>
        <w:rPr>
          <w:rStyle w:val="EmphasisA"/>
          <w:sz w:val="18"/>
        </w:rPr>
      </w:pPr>
      <w:hyperlink r:id="rId19" w:history="1">
        <w:r>
          <w:rPr>
            <w:u w:val="single"/>
            <w:lang w:val="en-GB"/>
          </w:rPr>
          <w:t>http://sss.wvu.edu</w:t>
        </w:r>
      </w:hyperlink>
      <w:r>
        <w:rPr>
          <w:lang w:val="en-GB"/>
        </w:rPr>
        <w:t xml:space="preserve">/ </w:t>
      </w:r>
      <w:r>
        <w:rPr>
          <w:lang w:val="en-GB"/>
        </w:rPr>
        <w:tab/>
      </w:r>
      <w:r>
        <w:rPr>
          <w:lang w:val="en-GB"/>
        </w:rPr>
        <w:tab/>
      </w:r>
      <w:r>
        <w:rPr>
          <w:lang w:val="en-GB"/>
        </w:rPr>
        <w:tab/>
      </w:r>
      <w:hyperlink r:id="rId20" w:history="1">
        <w:r>
          <w:rPr>
            <w:u w:val="single"/>
            <w:lang w:val="en-GB"/>
          </w:rPr>
          <w:t>http://www.studentlife.wvu.edu</w:t>
        </w:r>
      </w:hyperlink>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rStyle w:val="EmphasisA"/>
          <w:rFonts w:ascii="Times New Roman Bold" w:hAnsi="Times New Roman Bold"/>
          <w:sz w:val="22"/>
        </w:rPr>
        <w:t>Course Description from WVU Undergraduate Catalog:</w:t>
      </w:r>
      <w:r>
        <w:rPr>
          <w:sz w:val="18"/>
        </w:rPr>
        <w:t xml:space="preserve"> </w:t>
      </w:r>
      <w:r>
        <w:rPr>
          <w:rStyle w:val="EmphasisA"/>
          <w:rFonts w:ascii="Times New Roman Bold" w:hAnsi="Times New Roman Bold"/>
          <w:sz w:val="18"/>
        </w:rPr>
        <w:t xml:space="preserve"> </w:t>
      </w:r>
      <w:r>
        <w:rPr>
          <w:rFonts w:ascii="Times New Roman Bold" w:hAnsi="Times New Roman Bold"/>
          <w:sz w:val="18"/>
        </w:rPr>
        <w:t xml:space="preserve">RELG 230 - </w:t>
      </w:r>
      <w:r>
        <w:rPr>
          <w:rFonts w:ascii="Times New Roman Bold" w:hAnsi="Times New Roman Bold"/>
        </w:rPr>
        <w:t>Religions of India. 3 Hours.</w:t>
      </w:r>
      <w:r>
        <w:t xml:space="preserve">  Proto-Indian religion,</w:t>
      </w:r>
      <w:r>
        <w:t xml:space="preserve"> Hinduism, beginnings of Buddhism, Jainism, Sikhism; historical and theological foundations; developments of thought; and contemporary expressions and encounters with the modern world.</w:t>
      </w:r>
    </w:p>
    <w:p w:rsidR="00000000" w:rsidRDefault="00551294">
      <w:pPr>
        <w:rPr>
          <w:sz w:val="16"/>
        </w:rPr>
      </w:pPr>
    </w:p>
    <w:p w:rsidR="00000000" w:rsidRDefault="00551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Bold" w:hAnsi="Times New Roman Bold"/>
          <w:sz w:val="22"/>
        </w:rPr>
        <w:t>Please check out the Following Websites:</w:t>
      </w:r>
    </w:p>
    <w:p w:rsidR="00000000" w:rsidRDefault="0055129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6"/>
        </w:rPr>
      </w:pPr>
      <w:r>
        <w:rPr>
          <w:rFonts w:ascii="Times New Roman Italic" w:hAnsi="Times New Roman Italic"/>
        </w:rPr>
        <w:t>WVU Program for Religious Stu</w:t>
      </w:r>
      <w:r>
        <w:rPr>
          <w:rFonts w:ascii="Times New Roman Italic" w:hAnsi="Times New Roman Italic"/>
        </w:rPr>
        <w:t>dies</w:t>
      </w:r>
      <w:r>
        <w:t xml:space="preserve"> – </w:t>
      </w:r>
      <w:hyperlink r:id="rId21" w:history="1">
        <w:r>
          <w:rPr>
            <w:position w:val="-2"/>
            <w:u w:val="single"/>
          </w:rPr>
          <w:t>http://religiousstudies.wvu.edu/</w:t>
        </w:r>
      </w:hyperlink>
    </w:p>
    <w:p w:rsidR="00000000" w:rsidRDefault="0055129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8"/>
        </w:rPr>
      </w:pPr>
      <w:r>
        <w:rPr>
          <w:rFonts w:ascii="Times New Roman Italic" w:hAnsi="Times New Roman Italic"/>
        </w:rPr>
        <w:t>WVU Religious Studies Club on Facebook</w:t>
      </w:r>
      <w:r>
        <w:t xml:space="preserve"> – </w:t>
      </w:r>
      <w:hyperlink r:id="rId22" w:history="1">
        <w:r>
          <w:rPr>
            <w:rStyle w:val="Hyperlink1"/>
            <w:color w:val="000000"/>
            <w:u w:val="none"/>
          </w:rPr>
          <w:t>http://www.facebook.com/groups/268696159888365/</w:t>
        </w:r>
      </w:hyperlink>
    </w:p>
    <w:p w:rsidR="00000000" w:rsidRDefault="0055129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pPr>
      <w:r>
        <w:rPr>
          <w:rFonts w:ascii="Times New Roman Italic" w:hAnsi="Times New Roman Italic"/>
        </w:rPr>
        <w:t>WVU Religiou</w:t>
      </w:r>
      <w:r>
        <w:rPr>
          <w:rFonts w:ascii="Times New Roman Italic" w:hAnsi="Times New Roman Italic"/>
        </w:rPr>
        <w:t>s Studies and Study Abroad on Facebook</w:t>
      </w:r>
      <w:r>
        <w:t xml:space="preserve"> – </w:t>
      </w:r>
      <w:hyperlink r:id="rId23" w:history="1">
        <w:r>
          <w:rPr>
            <w:rStyle w:val="Hyperlink1"/>
            <w:color w:val="000000"/>
            <w:u w:val="none"/>
          </w:rPr>
          <w:t>http://www.facebook.com/groups/133862393434286/</w:t>
        </w:r>
      </w:hyperlink>
    </w:p>
    <w:p w:rsidR="00000000" w:rsidRDefault="0055129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olor w:val="auto"/>
          <w:lang w:val="en-US" w:eastAsia="en-US" w:bidi="x-none"/>
        </w:rPr>
      </w:pPr>
    </w:p>
    <w:sectPr w:rsidR="00000000">
      <w:headerReference w:type="even" r:id="rId24"/>
      <w:headerReference w:type="default" r:id="rId25"/>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1294">
      <w:r>
        <w:separator/>
      </w:r>
    </w:p>
  </w:endnote>
  <w:endnote w:type="continuationSeparator" w:id="0">
    <w:p w:rsidR="00000000" w:rsidRDefault="005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Times New Roman Bold Italic">
    <w:panose1 w:val="02020703060505090304"/>
    <w:charset w:val="00"/>
    <w:family w:val="roman"/>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294">
    <w:pPr>
      <w:pStyle w:val="FreeFormA"/>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294">
    <w:pPr>
      <w:pStyle w:val="FreeFormA"/>
      <w:rPr>
        <w:rFonts w:eastAsia="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1294">
      <w:r>
        <w:separator/>
      </w:r>
    </w:p>
  </w:footnote>
  <w:footnote w:type="continuationSeparator" w:id="0">
    <w:p w:rsidR="00000000" w:rsidRDefault="00551294">
      <w:r>
        <w:continuationSeparator/>
      </w:r>
    </w:p>
  </w:footnote>
  <w:footnote w:id="1">
    <w:p w:rsidR="00000000" w:rsidRDefault="00551294">
      <w:pPr>
        <w:rPr>
          <w:rFonts w:eastAsia="Times New Roman"/>
          <w:color w:val="auto"/>
          <w:lang w:val="en-US" w:eastAsia="en-US" w:bidi="x-none"/>
        </w:rPr>
      </w:pPr>
      <w:r>
        <w:rPr>
          <w:rStyle w:val="FootnoteReference1"/>
          <w:sz w:val="16"/>
        </w:rPr>
        <w:footnoteRef/>
      </w:r>
      <w:r>
        <w:rPr>
          <w:sz w:val="16"/>
        </w:rPr>
        <w:t xml:space="preserve"> Clothey, </w:t>
      </w:r>
      <w:r>
        <w:rPr>
          <w:rFonts w:ascii="Times New Roman Italic" w:hAnsi="Times New Roman Italic"/>
          <w:sz w:val="16"/>
        </w:rPr>
        <w:t>Religion in India</w:t>
      </w:r>
      <w:r>
        <w:rPr>
          <w:sz w:val="16"/>
        </w:rPr>
        <w:t>, 1.</w:t>
      </w:r>
    </w:p>
  </w:footnote>
  <w:footnote w:id="2">
    <w:p w:rsidR="00000000" w:rsidRDefault="00551294">
      <w:pPr>
        <w:rPr>
          <w:rFonts w:eastAsia="Times New Roman"/>
          <w:color w:val="auto"/>
          <w:lang w:val="en-US" w:eastAsia="en-US" w:bidi="x-none"/>
        </w:rPr>
      </w:pPr>
      <w:r>
        <w:rPr>
          <w:rStyle w:val="FootnoteReference1"/>
          <w:sz w:val="16"/>
        </w:rPr>
        <w:footnoteRef/>
      </w:r>
      <w:r>
        <w:rPr>
          <w:sz w:val="16"/>
        </w:rPr>
        <w:t xml:space="preserve"> Diana Eck, </w:t>
      </w:r>
      <w:r>
        <w:rPr>
          <w:rFonts w:ascii="Times New Roman Italic" w:hAnsi="Times New Roman Italic"/>
          <w:sz w:val="16"/>
        </w:rPr>
        <w:t xml:space="preserve">Darsan: Seeing the Divine Images in India, </w:t>
      </w:r>
      <w:r>
        <w:rPr>
          <w:sz w:val="16"/>
        </w:rPr>
        <w:t>15.</w:t>
      </w:r>
    </w:p>
  </w:footnote>
  <w:footnote w:id="3">
    <w:p w:rsidR="00000000" w:rsidRDefault="00551294">
      <w:pPr>
        <w:rPr>
          <w:rFonts w:eastAsia="Times New Roman"/>
          <w:color w:val="auto"/>
          <w:lang w:val="en-US" w:eastAsia="en-US" w:bidi="x-none"/>
        </w:rPr>
      </w:pPr>
      <w:r>
        <w:rPr>
          <w:rStyle w:val="FootnoteReference1"/>
          <w:sz w:val="16"/>
        </w:rPr>
        <w:footnoteRef/>
      </w:r>
      <w:r>
        <w:rPr>
          <w:sz w:val="16"/>
        </w:rPr>
        <w:t xml:space="preserve"> In ord</w:t>
      </w:r>
      <w:r>
        <w:rPr>
          <w:sz w:val="16"/>
        </w:rPr>
        <w:t xml:space="preserve">er to participate with these positions in a more reflective way, we'll attempt to keep two important perspectives in mind: </w:t>
      </w:r>
      <w:r>
        <w:rPr>
          <w:rFonts w:ascii="Times New Roman Italic" w:hAnsi="Times New Roman Italic"/>
          <w:sz w:val="16"/>
        </w:rPr>
        <w:t>Imaginative sympathy</w:t>
      </w:r>
      <w:r>
        <w:rPr>
          <w:sz w:val="16"/>
        </w:rPr>
        <w:t>—Please take seriously the worlds of peoples involved, assume that religious thoughts and/or practices carry real</w:t>
      </w:r>
      <w:r>
        <w:rPr>
          <w:sz w:val="16"/>
        </w:rPr>
        <w:t xml:space="preserve"> meaning for any person or group under consideration; and </w:t>
      </w:r>
      <w:r>
        <w:rPr>
          <w:rFonts w:ascii="Times New Roman Italic" w:hAnsi="Times New Roman Italic"/>
          <w:sz w:val="16"/>
        </w:rPr>
        <w:t>Critical distance</w:t>
      </w:r>
      <w:r>
        <w:rPr>
          <w:sz w:val="16"/>
        </w:rPr>
        <w:t>—Try to raise questions that may not be raised by the participants, such as, what effect does this faith/practice have on the participant? On society? What kinds of values does a gi</w:t>
      </w:r>
      <w:r>
        <w:rPr>
          <w:sz w:val="16"/>
        </w:rPr>
        <w:t>ven text suggest or implicitly depend upon? What are the conceptions of human nature that texts and practices envision? What does a given dimension of any tradition show to be fundamental to human happiness and welfare?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294">
    <w:pPr>
      <w:pStyle w:val="Header1"/>
      <w:rPr>
        <w:rFonts w:eastAsia="Times New Roman"/>
        <w:color w:val="auto"/>
        <w:lang w:val="en-US" w:eastAsia="en-US" w:bidi="x-none"/>
      </w:rPr>
    </w:pPr>
    <w:r>
      <w:t xml:space="preserve">West Virginia University           </w:t>
    </w:r>
    <w:r>
      <w:t xml:space="preserve">                                                                                                                         Fall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294">
    <w:pPr>
      <w:pStyle w:val="Header1"/>
      <w:rPr>
        <w:rFonts w:eastAsia="Times New Roman"/>
        <w:color w:val="auto"/>
        <w:lang w:val="en-US" w:eastAsia="en-US" w:bidi="x-none"/>
      </w:rPr>
    </w:pPr>
    <w:r>
      <w:t xml:space="preserve">West Virginia University                                                                                                    </w:t>
    </w:r>
    <w:r>
      <w:t xml:space="preserve">                                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lowerRoman"/>
      <w:suff w:val="nothing"/>
      <w:lvlText w:val="%3."/>
      <w:lvlJc w:val="left"/>
      <w:pPr>
        <w:ind w:left="0" w:firstLine="180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lowerRoman"/>
      <w:suff w:val="nothing"/>
      <w:lvlText w:val="%3."/>
      <w:lvlJc w:val="left"/>
      <w:pPr>
        <w:ind w:left="0" w:firstLine="180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2" w15:restartNumberingAfterBreak="0">
    <w:nsid w:val="00000003"/>
    <w:multiLevelType w:val="multilevel"/>
    <w:tmpl w:val="894EE875"/>
    <w:lvl w:ilvl="0">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94"/>
    <w:rsid w:val="0055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65B32EA-0553-4D42-B1EA-8A1E5D1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eastAsia="ヒラギノ角ゴ Pro W3"/>
      <w:color w:val="000000"/>
    </w:rPr>
  </w:style>
  <w:style w:type="paragraph" w:customStyle="1" w:styleId="FreeFormA">
    <w:name w:val="Free Form A"/>
    <w:rPr>
      <w:rFonts w:eastAsia="ヒラギノ角ゴ Pro W3"/>
      <w:color w:val="000000"/>
      <w:lang w:val="en-US"/>
    </w:rPr>
  </w:style>
  <w:style w:type="paragraph" w:customStyle="1" w:styleId="Heading1AA">
    <w:name w:val="Heading 1 A A"/>
    <w:next w:val="Normal"/>
    <w:autoRedefine/>
    <w:pPr>
      <w:keepNext/>
      <w:jc w:val="center"/>
      <w:outlineLvl w:val="0"/>
    </w:pPr>
    <w:rPr>
      <w:rFonts w:eastAsia="ヒラギノ角ゴ Pro W3"/>
      <w:color w:val="000000"/>
      <w:sz w:val="24"/>
    </w:rPr>
  </w:style>
  <w:style w:type="character" w:customStyle="1" w:styleId="Hyperlink1">
    <w:name w:val="Hyperlink1"/>
    <w:rPr>
      <w:color w:val="0000FC"/>
      <w:sz w:val="20"/>
      <w:u w:val="single"/>
    </w:rPr>
  </w:style>
  <w:style w:type="character" w:customStyle="1" w:styleId="FootnoteReference1">
    <w:name w:val="Footnote Reference1"/>
    <w:rPr>
      <w:color w:val="000000"/>
      <w:sz w:val="20"/>
      <w:vertAlign w:val="superscript"/>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Heading2AA">
    <w:name w:val="Heading 2 A A"/>
    <w:next w:val="Normal"/>
    <w:pPr>
      <w:keepNext/>
      <w:outlineLvl w:val="1"/>
    </w:pPr>
    <w:rPr>
      <w:rFonts w:ascii="Times New Roman Bold" w:eastAsia="ヒラギノ角ゴ Pro W3" w:hAnsi="Times New Roman Bold"/>
      <w:color w:val="000000"/>
      <w:sz w:val="22"/>
      <w:u w:val="single"/>
    </w:rPr>
  </w:style>
  <w:style w:type="paragraph" w:customStyle="1" w:styleId="BodyText1">
    <w:name w:val="Body Text1"/>
    <w:autoRedefine/>
    <w:pPr>
      <w:spacing w:line="360" w:lineRule="auto"/>
      <w:jc w:val="both"/>
    </w:pPr>
    <w:rPr>
      <w:rFonts w:eastAsia="ヒラギノ角ゴ Pro W3"/>
      <w:color w:val="000000"/>
      <w:sz w:val="26"/>
    </w:rPr>
  </w:style>
  <w:style w:type="paragraph" w:customStyle="1" w:styleId="FreeFormB">
    <w:name w:val="Free Form B"/>
    <w:rPr>
      <w:rFonts w:eastAsia="ヒラギノ角ゴ Pro W3"/>
      <w:color w:val="000000"/>
      <w:lang w:val="en-US"/>
    </w:rPr>
  </w:style>
  <w:style w:type="character" w:customStyle="1" w:styleId="EmphasisA">
    <w:name w:val="Emphasis A"/>
    <w:autoRedefine/>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berly.wvu.edu/current_students/advising_resources/avoiding_plagiarism" TargetMode="External"/><Relationship Id="rId18" Type="http://schemas.openxmlformats.org/officeDocument/2006/relationships/hyperlink" Target="https://email.uoit.ca/owa/redir.aspx?C=KPML8omIY0yhOx6qmtZbqrtrVGrcytBIuES4IgJrWQu7V72BBbWvMAxAr_TADffR-7FqO3uK8Uw.&amp;URL=http%3a%2f%2fenglish.wvu.edu%2fcenters-projects%2fwriting-cent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eligiousstudies.wvu.edu/" TargetMode="External"/><Relationship Id="rId7" Type="http://schemas.openxmlformats.org/officeDocument/2006/relationships/image" Target="media/image1.png"/><Relationship Id="rId12" Type="http://schemas.openxmlformats.org/officeDocument/2006/relationships/hyperlink" Target="http://studentlife.wvu.edu/office_of_" TargetMode="External"/><Relationship Id="rId17" Type="http://schemas.openxmlformats.org/officeDocument/2006/relationships/hyperlink" Target="http://www.wvu.edu/~cocente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iversity.wvu.edu" TargetMode="External"/><Relationship Id="rId20" Type="http://schemas.openxmlformats.org/officeDocument/2006/relationships/hyperlink" Target="http://www.studentlife.wv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akwrite.wvu.edu/writing-studi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udentlife.wvu.edu/office_of_student_conduct/student_conduct_code" TargetMode="External"/><Relationship Id="rId23" Type="http://schemas.openxmlformats.org/officeDocument/2006/relationships/hyperlink" Target="http://www.facebook.com/groups/133862393434286/"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s.wvu.edu" TargetMode="External"/><Relationship Id="rId4" Type="http://schemas.openxmlformats.org/officeDocument/2006/relationships/webSettings" Target="webSettings.xml"/><Relationship Id="rId9" Type="http://schemas.openxmlformats.org/officeDocument/2006/relationships/hyperlink" Target="mailto:Joseph.Snow@mail.wvu.edu" TargetMode="External"/><Relationship Id="rId14" Type="http://schemas.openxmlformats.org/officeDocument/2006/relationships/hyperlink" Target="http://studentlife.wvu.edu/office_of_student_conduct/student_conduct_code" TargetMode="External"/><Relationship Id="rId22" Type="http://schemas.openxmlformats.org/officeDocument/2006/relationships/hyperlink" Target="http://www.facebook.com/groups/26869615988836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Cayuga Community College/Fulton</vt:lpstr>
    </vt:vector>
  </TitlesOfParts>
  <Company>WVU ECAS</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Cayuga Community College/Fulton</dc:title>
  <dc:subject/>
  <dc:creator>Joseph Snow</dc:creator>
  <cp:keywords/>
  <cp:lastModifiedBy>Aaron Gale</cp:lastModifiedBy>
  <cp:revision>2</cp:revision>
  <dcterms:created xsi:type="dcterms:W3CDTF">2016-08-16T13:36:00Z</dcterms:created>
  <dcterms:modified xsi:type="dcterms:W3CDTF">2016-08-16T13:36:00Z</dcterms:modified>
</cp:coreProperties>
</file>